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889"/>
      </w:tblGrid>
      <w:tr w:rsidRPr="00DD2741" w:rsidR="00DD2741" w:rsidTr="00DD2741">
        <w:trPr>
          <w:trHeight w:val="1989"/>
        </w:trPr>
        <w:tc>
          <w:tcPr>
            <w:tcW w:w="3889" w:type="dxa"/>
            <w:hideMark/>
          </w:tcPr>
          <w:p w:rsidRPr="00DD2741" w:rsidR="00DD2741" w:rsidRDefault="00DD2741">
            <w:pPr>
              <w:spacing w:line="240" w:lineRule="auto"/>
              <w:rPr>
                <w:rFonts w:ascii="Arial" w:hAnsi="Arial" w:cs="Arial"/>
                <w:sz w:val="22"/>
              </w:rPr>
            </w:pPr>
            <w:r w:rsidRPr="00DD2741">
              <w:rPr>
                <w:rFonts w:ascii="Arial" w:hAnsi="Arial" w:cs="Arial"/>
                <w:noProof/>
                <w:lang w:eastAsia="hr-HR"/>
              </w:rPr>
              <w:drawing>
                <wp:inline distT="0" distB="0" distL="0" distR="0">
                  <wp:extent cx="514350" cy="6477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14350" cy="647700"/>
                          </a:xfrm>
                          <a:prstGeom prst="rect">
                            <a:avLst/>
                          </a:prstGeom>
                          <a:noFill/>
                          <a:ln>
                            <a:noFill/>
                          </a:ln>
                        </pic:spPr>
                      </pic:pic>
                    </a:graphicData>
                  </a:graphic>
                </wp:inline>
              </w:drawing>
            </w:r>
          </w:p>
          <w:p w:rsidRPr="00DD2741" w:rsidR="00DD2741" w:rsidRDefault="00DD2741">
            <w:pPr>
              <w:spacing w:line="240" w:lineRule="auto"/>
              <w:rPr>
                <w:rFonts w:ascii="Arial" w:hAnsi="Arial" w:cs="Arial"/>
                <w:szCs w:val="24"/>
              </w:rPr>
            </w:pPr>
            <w:r w:rsidRPr="00DD2741">
              <w:rPr>
                <w:rFonts w:ascii="Arial" w:hAnsi="Arial" w:cs="Arial"/>
                <w:szCs w:val="24"/>
              </w:rPr>
              <w:t>REPUBLIKA HRVATSKA</w:t>
            </w:r>
          </w:p>
          <w:p w:rsidRPr="00DD2741" w:rsidR="00DD2741" w:rsidRDefault="00DD2741">
            <w:pPr>
              <w:spacing w:line="240" w:lineRule="auto"/>
              <w:rPr>
                <w:rFonts w:ascii="Arial" w:hAnsi="Arial" w:cs="Arial"/>
                <w:szCs w:val="24"/>
              </w:rPr>
            </w:pPr>
            <w:r w:rsidRPr="00DD2741">
              <w:rPr>
                <w:rFonts w:ascii="Arial" w:hAnsi="Arial" w:cs="Arial"/>
                <w:szCs w:val="24"/>
              </w:rPr>
              <w:t>OPĆINSKI SUD U PULI-POLA</w:t>
            </w:r>
          </w:p>
          <w:p w:rsidRPr="00DD2741" w:rsidR="00DD2741" w:rsidRDefault="00DD2741">
            <w:pPr>
              <w:spacing w:line="240" w:lineRule="auto"/>
              <w:rPr>
                <w:sz w:val="22"/>
              </w:rPr>
            </w:pPr>
            <w:r w:rsidRPr="00DD2741">
              <w:rPr>
                <w:rFonts w:ascii="Arial" w:hAnsi="Arial" w:cs="Arial"/>
                <w:szCs w:val="24"/>
              </w:rPr>
              <w:t>Kranjčevićeva 8,52100 Pula-Pola</w:t>
            </w:r>
          </w:p>
        </w:tc>
      </w:tr>
    </w:tbl>
    <w:p w:rsidRPr="00DD2741" w:rsidR="00DD2741" w:rsidP="00DD2741" w:rsidRDefault="00DD2741" w14:paraId="c38784f" w14:textId="c38784f">
      <w:pPr>
        <w:pStyle w:val="Zaglavlje"/>
        <w15:collapsed w:val="false"/>
        <w:rPr>
          <w:rFonts w:ascii="Arial" w:hAnsi="Arial" w:cs="Arial"/>
        </w:rPr>
      </w:pPr>
      <w:r w:rsidRPr="00DD2741">
        <w:rPr>
          <w:rFonts w:ascii="Arial" w:hAnsi="Arial" w:cs="Arial"/>
        </w:rPr>
        <w:t xml:space="preserve">                                                                                         Poslovni broj: Kovm-97/2025</w:t>
      </w:r>
    </w:p>
    <w:p w:rsidRPr="00DD2741" w:rsidR="00DD2741" w:rsidP="00DD2741" w:rsidRDefault="00DD2741">
      <w:pPr>
        <w:pStyle w:val="Zaglavlje"/>
        <w:rPr>
          <w:rFonts w:ascii="Arial" w:hAnsi="Arial" w:cs="Arial"/>
        </w:rPr>
      </w:pPr>
      <w:r w:rsidRPr="00DD2741">
        <w:rPr>
          <w:rFonts w:ascii="Arial" w:hAnsi="Arial" w:cs="Arial"/>
        </w:rPr>
        <w:t xml:space="preserve">                                                                                                                Kovm-61/2026</w:t>
      </w:r>
    </w:p>
    <w:p w:rsidRPr="00DD2741" w:rsidR="00DD2741" w:rsidP="00DD2741" w:rsidRDefault="00DD2741">
      <w:pPr>
        <w:tabs>
          <w:tab w:val="left" w:pos="4020"/>
        </w:tabs>
        <w:rPr>
          <w:rFonts w:ascii="Arial" w:hAnsi="Arial" w:cs="Arial"/>
          <w:szCs w:val="24"/>
        </w:rPr>
      </w:pPr>
    </w:p>
    <w:p w:rsidRPr="00DD2741" w:rsidR="00DD2741" w:rsidP="00DD2741" w:rsidRDefault="00DD2741">
      <w:pPr>
        <w:tabs>
          <w:tab w:val="left" w:pos="4020"/>
        </w:tabs>
        <w:rPr>
          <w:rFonts w:ascii="Arial" w:hAnsi="Arial" w:cs="Arial"/>
          <w:szCs w:val="24"/>
        </w:rPr>
      </w:pPr>
    </w:p>
    <w:p w:rsidRPr="00DD2741" w:rsidR="00DD2741" w:rsidP="00DD2741" w:rsidRDefault="00DD2741">
      <w:pPr>
        <w:tabs>
          <w:tab w:val="left" w:pos="4020"/>
        </w:tabs>
        <w:rPr>
          <w:rFonts w:ascii="Arial" w:hAnsi="Arial" w:cs="Arial"/>
          <w:szCs w:val="24"/>
        </w:rPr>
      </w:pPr>
    </w:p>
    <w:p w:rsidRPr="00DD2741" w:rsidR="00DD2741" w:rsidP="00DD2741" w:rsidRDefault="00DD2741">
      <w:pPr>
        <w:tabs>
          <w:tab w:val="left" w:pos="4020"/>
        </w:tabs>
        <w:rPr>
          <w:rFonts w:ascii="Arial" w:hAnsi="Arial" w:cs="Arial"/>
          <w:szCs w:val="24"/>
        </w:rPr>
      </w:pPr>
    </w:p>
    <w:p w:rsidRPr="00DD2741" w:rsidR="00DD2741" w:rsidP="00DD2741" w:rsidRDefault="00DD2741">
      <w:pPr>
        <w:tabs>
          <w:tab w:val="left" w:pos="4020"/>
        </w:tabs>
        <w:rPr>
          <w:rFonts w:ascii="Arial" w:hAnsi="Arial" w:cs="Arial"/>
          <w:szCs w:val="24"/>
        </w:rPr>
      </w:pPr>
      <w:r w:rsidRPr="00DD2741">
        <w:rPr>
          <w:rFonts w:ascii="Arial" w:hAnsi="Arial" w:cs="Arial"/>
          <w:szCs w:val="24"/>
        </w:rPr>
        <w:t>R E P U B L I K A   H R V A T S K A</w:t>
      </w:r>
    </w:p>
    <w:p w:rsidRPr="00DD2741" w:rsidR="00DD2741" w:rsidP="00DD2741" w:rsidRDefault="00DD2741">
      <w:pPr>
        <w:tabs>
          <w:tab w:val="left" w:pos="4020"/>
        </w:tabs>
        <w:rPr>
          <w:rFonts w:ascii="Arial" w:hAnsi="Arial" w:cs="Arial"/>
          <w:szCs w:val="24"/>
        </w:rPr>
      </w:pPr>
    </w:p>
    <w:p w:rsidRPr="00DD2741" w:rsidR="00DD2741" w:rsidP="00DD2741" w:rsidRDefault="00DD2741">
      <w:pPr>
        <w:tabs>
          <w:tab w:val="left" w:pos="4020"/>
        </w:tabs>
        <w:rPr>
          <w:rFonts w:ascii="Arial" w:hAnsi="Arial" w:cs="Arial"/>
          <w:szCs w:val="24"/>
        </w:rPr>
      </w:pPr>
      <w:r w:rsidRPr="00DD2741">
        <w:rPr>
          <w:rFonts w:ascii="Arial" w:hAnsi="Arial" w:cs="Arial"/>
          <w:szCs w:val="24"/>
        </w:rPr>
        <w:t>R J E Š E N J E</w:t>
      </w:r>
    </w:p>
    <w:p w:rsidRPr="00DD2741" w:rsidR="00DD2741" w:rsidP="00DD2741" w:rsidRDefault="00DD2741">
      <w:pPr>
        <w:tabs>
          <w:tab w:val="left" w:pos="4020"/>
        </w:tabs>
        <w:rPr>
          <w:rFonts w:ascii="Arial" w:hAnsi="Arial" w:cs="Arial"/>
          <w:szCs w:val="24"/>
        </w:rPr>
      </w:pPr>
    </w:p>
    <w:p w:rsidRPr="00DD2741" w:rsidR="00DD2741" w:rsidP="00DD2741" w:rsidRDefault="00DD2741">
      <w:pPr>
        <w:tabs>
          <w:tab w:val="left" w:pos="4020"/>
        </w:tabs>
        <w:spacing w:line="240" w:lineRule="auto"/>
        <w:ind w:firstLine="567"/>
        <w:jc w:val="both"/>
        <w:rPr>
          <w:rFonts w:ascii="Arial" w:hAnsi="Arial" w:cs="Arial"/>
          <w:szCs w:val="24"/>
        </w:rPr>
      </w:pPr>
      <w:r w:rsidRPr="00DD2741">
        <w:rPr>
          <w:rFonts w:ascii="Arial" w:hAnsi="Arial" w:cs="Arial"/>
          <w:szCs w:val="24"/>
        </w:rPr>
        <w:t xml:space="preserve">Općinski sud u Puli – Pola, </w:t>
      </w:r>
      <w:r w:rsidRPr="00DD2741">
        <w:rPr>
          <w:rFonts w:ascii="Arial" w:hAnsi="Arial" w:cs="Arial"/>
        </w:rPr>
        <w:t xml:space="preserve">po sutkinji </w:t>
      </w:r>
      <w:r w:rsidRPr="00DD2741">
        <w:rPr>
          <w:rFonts w:ascii="Arial" w:hAnsi="Arial" w:cs="Arial"/>
        </w:rPr>
        <w:t xml:space="preserve">D. D. </w:t>
      </w:r>
      <w:r w:rsidRPr="00DD2741">
        <w:rPr>
          <w:rFonts w:ascii="Arial" w:hAnsi="Arial" w:cs="Arial"/>
        </w:rPr>
        <w:t>koja ima ovlast optužnog vijeća i predsjednice optužnog vijeća</w:t>
      </w:r>
      <w:r w:rsidRPr="00DD2741">
        <w:rPr>
          <w:rFonts w:ascii="Arial" w:hAnsi="Arial" w:cs="Arial"/>
          <w:szCs w:val="24"/>
        </w:rPr>
        <w:t xml:space="preserve">, uz sudjelovanje zapisničarke </w:t>
      </w:r>
      <w:r w:rsidRPr="00DD2741">
        <w:rPr>
          <w:rFonts w:ascii="Arial" w:hAnsi="Arial" w:cs="Arial"/>
          <w:szCs w:val="24"/>
        </w:rPr>
        <w:t>S. Š.</w:t>
      </w:r>
      <w:r w:rsidRPr="00DD2741">
        <w:rPr>
          <w:rFonts w:ascii="Arial" w:hAnsi="Arial" w:cs="Arial"/>
          <w:szCs w:val="24"/>
        </w:rPr>
        <w:t xml:space="preserve">, u kaznenom predmetu po optužnici Općinskog državnog odvjetništva u Puli – Pola broj KOz-DO-98/2025 od 23. listopada 2025. protiv okrivljenog </w:t>
      </w:r>
      <w:r w:rsidRPr="00DD2741">
        <w:rPr>
          <w:rFonts w:ascii="Arial" w:hAnsi="Arial" w:cs="Arial"/>
          <w:szCs w:val="24"/>
        </w:rPr>
        <w:t>G. B.</w:t>
      </w:r>
      <w:r w:rsidRPr="00DD2741">
        <w:rPr>
          <w:rFonts w:ascii="Arial" w:hAnsi="Arial" w:cs="Arial"/>
          <w:szCs w:val="24"/>
        </w:rPr>
        <w:t xml:space="preserve">, zbog  kaznenog djela protiv baka, obitelji i djece – povredom djetetovih prava iz članka 177. stavka 2. Kaznenog zakona ("Narodne novine“ broj 125/11, 144/12, 56/15, 61/15, 101/17, 118/18, 126/19, 84/21, 114/22, 114/23 i 36/24, u daljnjem tekstu KZ/11) i dr., odlučujući o daljnjoj primjeni mjera opreza, 27. travnja 2026. </w:t>
      </w:r>
    </w:p>
    <w:p w:rsidRPr="00DD2741" w:rsidR="00DD2741" w:rsidP="00DD2741" w:rsidRDefault="00DD2741">
      <w:pPr>
        <w:tabs>
          <w:tab w:val="left" w:pos="4020"/>
        </w:tabs>
        <w:spacing w:line="240" w:lineRule="auto"/>
        <w:rPr>
          <w:rFonts w:ascii="Arial" w:hAnsi="Arial" w:cs="Arial"/>
          <w:szCs w:val="24"/>
        </w:rPr>
      </w:pPr>
    </w:p>
    <w:p w:rsidRPr="00DD2741" w:rsidR="00DD2741" w:rsidP="00DD2741" w:rsidRDefault="00DD2741">
      <w:pPr>
        <w:tabs>
          <w:tab w:val="left" w:pos="4020"/>
        </w:tabs>
        <w:spacing w:line="240" w:lineRule="auto"/>
        <w:rPr>
          <w:rFonts w:ascii="Arial" w:hAnsi="Arial" w:cs="Arial"/>
          <w:szCs w:val="24"/>
        </w:rPr>
      </w:pPr>
      <w:r w:rsidRPr="00DD2741">
        <w:rPr>
          <w:rFonts w:ascii="Arial" w:hAnsi="Arial" w:cs="Arial"/>
          <w:szCs w:val="24"/>
        </w:rPr>
        <w:br/>
        <w:t>r i j e š i o   j e</w:t>
      </w:r>
    </w:p>
    <w:p w:rsidRPr="00DD2741" w:rsidR="00DD2741" w:rsidP="00DD2741" w:rsidRDefault="00DD2741">
      <w:pPr>
        <w:tabs>
          <w:tab w:val="left" w:pos="4020"/>
        </w:tabs>
        <w:spacing w:line="240" w:lineRule="auto"/>
        <w:rPr>
          <w:rFonts w:ascii="Arial" w:hAnsi="Arial" w:cs="Arial"/>
          <w:szCs w:val="24"/>
        </w:rPr>
      </w:pPr>
    </w:p>
    <w:p w:rsidRPr="00DD2741" w:rsidR="00DD2741" w:rsidP="00DD2741" w:rsidRDefault="00DD2741">
      <w:pPr>
        <w:pStyle w:val="Bezproreda"/>
        <w:ind w:firstLine="709"/>
        <w:jc w:val="both"/>
        <w:rPr>
          <w:rFonts w:ascii="Arial" w:hAnsi="Arial" w:cs="Arial"/>
          <w:szCs w:val="24"/>
          <w:lang w:val="hr-HR"/>
        </w:rPr>
      </w:pPr>
      <w:r w:rsidRPr="00DD2741">
        <w:rPr>
          <w:rFonts w:ascii="Arial" w:hAnsi="Arial" w:cs="Arial"/>
          <w:szCs w:val="24"/>
          <w:lang w:val="hr-HR"/>
        </w:rPr>
        <w:t>I.     Na temelju članka 98. stavka 6. u vezi sa člankom 123. stavkom 1. točkom 3. Zakona o kaznenom postupku ("Narodne novine" broj 125/08, 76/09, 80/11, 121/11, 91/12 - Odluka Ustavnog suda RH, 143/12, 56/13, 145/13, 152/14, 70/17, 126/19 i 126/19 - Rješenje Ustavnog suda RH, 80/22, 36/24, 72/25 i 13/2026, u daljnjem tekstu ZKP/08)</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pStyle w:val="Default"/>
        <w:ind w:firstLine="709"/>
        <w:jc w:val="both"/>
      </w:pPr>
      <w:r w:rsidRPr="00DD2741">
        <w:t xml:space="preserve">okrivljenom </w:t>
      </w:r>
      <w:r w:rsidRPr="00DD2741">
        <w:t>G. B.</w:t>
      </w:r>
      <w:r w:rsidRPr="00DD2741">
        <w:t xml:space="preserve">, OIB: </w:t>
      </w:r>
      <w:r w:rsidRPr="00DD2741">
        <w:t>x</w:t>
      </w:r>
      <w:r w:rsidRPr="00DD2741">
        <w:t xml:space="preserve">, od oca </w:t>
      </w:r>
      <w:r w:rsidRPr="00DD2741">
        <w:t xml:space="preserve">B. </w:t>
      </w:r>
      <w:r w:rsidRPr="00DD2741">
        <w:t xml:space="preserve">i </w:t>
      </w:r>
      <w:bookmarkStart w:name="_GoBack" w:id="0"/>
      <w:r w:rsidRPr="00DD2741">
        <w:t>maj</w:t>
      </w:r>
      <w:bookmarkEnd w:id="0"/>
      <w:r w:rsidRPr="00DD2741">
        <w:t xml:space="preserve">ke </w:t>
      </w:r>
      <w:r w:rsidRPr="00DD2741">
        <w:t xml:space="preserve">D. </w:t>
      </w:r>
      <w:r w:rsidRPr="00DD2741">
        <w:t xml:space="preserve">r. </w:t>
      </w:r>
      <w:r w:rsidRPr="00DD2741">
        <w:t>R.</w:t>
      </w:r>
      <w:r w:rsidRPr="00DD2741">
        <w:t xml:space="preserve">, rođenom </w:t>
      </w:r>
      <w:r w:rsidRPr="00DD2741">
        <w:t>xx</w:t>
      </w:r>
      <w:r w:rsidRPr="00DD2741">
        <w:t xml:space="preserve">. u </w:t>
      </w:r>
      <w:r w:rsidRPr="00DD2741">
        <w:t>K.</w:t>
      </w:r>
      <w:r w:rsidRPr="00DD2741">
        <w:t xml:space="preserve">, </w:t>
      </w:r>
      <w:r w:rsidRPr="00DD2741">
        <w:t>R. S.</w:t>
      </w:r>
      <w:r w:rsidRPr="00DD2741">
        <w:t xml:space="preserve">, s prebivalištem u </w:t>
      </w:r>
      <w:r w:rsidRPr="00DD2741">
        <w:t>U.</w:t>
      </w:r>
      <w:r w:rsidRPr="00DD2741">
        <w:t xml:space="preserve">, </w:t>
      </w:r>
      <w:r w:rsidRPr="00DD2741">
        <w:t xml:space="preserve">U. L. B. </w:t>
      </w:r>
      <w:r w:rsidRPr="00DD2741">
        <w:t xml:space="preserve">5, državljaninu </w:t>
      </w:r>
      <w:r w:rsidRPr="00DD2741">
        <w:t>R. H.</w:t>
      </w:r>
    </w:p>
    <w:p w:rsidRPr="00DD2741" w:rsidR="00DD2741" w:rsidP="00DD2741" w:rsidRDefault="00DD2741">
      <w:pPr>
        <w:ind w:left="708" w:right="509"/>
        <w:jc w:val="both"/>
        <w:rPr>
          <w:rFonts w:ascii="Arial" w:hAnsi="Arial" w:cs="Arial"/>
          <w:szCs w:val="24"/>
        </w:rPr>
      </w:pPr>
      <w:r w:rsidRPr="00DD2741">
        <w:rPr>
          <w:rFonts w:ascii="Arial" w:hAnsi="Arial" w:cs="Arial"/>
          <w:szCs w:val="24"/>
        </w:rPr>
        <w:t xml:space="preserve"> </w:t>
      </w:r>
    </w:p>
    <w:p w:rsidRPr="00DD2741" w:rsidR="00DD2741" w:rsidP="00DD2741" w:rsidRDefault="00DD2741">
      <w:pPr>
        <w:tabs>
          <w:tab w:val="left" w:pos="993"/>
          <w:tab w:val="left" w:pos="1418"/>
        </w:tabs>
        <w:rPr>
          <w:rFonts w:ascii="Arial" w:hAnsi="Arial" w:cs="Arial"/>
          <w:szCs w:val="24"/>
        </w:rPr>
      </w:pPr>
    </w:p>
    <w:p w:rsidRPr="00DD2741" w:rsidR="00DD2741" w:rsidP="00DD2741" w:rsidRDefault="00DD2741">
      <w:pPr>
        <w:tabs>
          <w:tab w:val="left" w:pos="993"/>
          <w:tab w:val="left" w:pos="1418"/>
        </w:tabs>
        <w:rPr>
          <w:rFonts w:ascii="Arial" w:hAnsi="Arial" w:cs="Arial"/>
          <w:szCs w:val="24"/>
        </w:rPr>
      </w:pPr>
      <w:r w:rsidRPr="00DD2741">
        <w:rPr>
          <w:rFonts w:ascii="Arial" w:hAnsi="Arial" w:cs="Arial"/>
          <w:szCs w:val="24"/>
        </w:rPr>
        <w:t>PRODULJUJU SE MJERE OPREZA</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pStyle w:val="Bezproreda"/>
        <w:numPr>
          <w:ilvl w:val="0"/>
          <w:numId w:val="2"/>
        </w:numPr>
        <w:ind w:left="0" w:firstLine="660"/>
        <w:jc w:val="both"/>
        <w:rPr>
          <w:rFonts w:ascii="Arial" w:hAnsi="Arial" w:cs="Arial"/>
          <w:szCs w:val="24"/>
          <w:lang w:val="hr-HR"/>
        </w:rPr>
      </w:pPr>
      <w:r w:rsidRPr="00DD2741">
        <w:rPr>
          <w:rFonts w:ascii="Arial" w:hAnsi="Arial" w:cs="Arial"/>
          <w:szCs w:val="24"/>
          <w:lang w:val="hr-HR"/>
        </w:rPr>
        <w:t xml:space="preserve">zabrane približavanja određenoj osobi i zabrane uspostavljanja ili održavanje veze s određenom osobom iz članka 98. stavka 2. točke 4. i 5. ZKP/08 i to: </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pStyle w:val="Bezproreda"/>
        <w:jc w:val="both"/>
        <w:rPr>
          <w:rFonts w:ascii="Arial" w:hAnsi="Arial" w:cs="Arial"/>
          <w:szCs w:val="24"/>
          <w:lang w:val="hr-HR"/>
        </w:rPr>
      </w:pPr>
      <w:r w:rsidRPr="00DD2741">
        <w:rPr>
          <w:rFonts w:ascii="Arial" w:hAnsi="Arial" w:cs="Arial"/>
          <w:szCs w:val="24"/>
          <w:lang w:val="hr-HR"/>
        </w:rPr>
        <w:t xml:space="preserve">           </w:t>
      </w:r>
      <w:r w:rsidRPr="00DD2741">
        <w:rPr>
          <w:rFonts w:ascii="Arial" w:hAnsi="Arial" w:cs="Arial"/>
          <w:szCs w:val="24"/>
          <w:lang w:val="hr-HR"/>
        </w:rPr>
        <w:t>I. Š.</w:t>
      </w:r>
      <w:r w:rsidRPr="00DD2741">
        <w:rPr>
          <w:rFonts w:ascii="Arial" w:hAnsi="Arial" w:cs="Arial"/>
          <w:szCs w:val="24"/>
          <w:lang w:val="hr-HR"/>
        </w:rPr>
        <w:t xml:space="preserve">, OIB: </w:t>
      </w:r>
      <w:r w:rsidRPr="00DD2741">
        <w:rPr>
          <w:rFonts w:ascii="Arial" w:hAnsi="Arial" w:cs="Arial"/>
          <w:szCs w:val="24"/>
          <w:lang w:val="hr-HR"/>
        </w:rPr>
        <w:t>x</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pStyle w:val="Bezproreda"/>
        <w:ind w:firstLine="709"/>
        <w:jc w:val="both"/>
        <w:rPr>
          <w:rFonts w:ascii="Arial" w:hAnsi="Arial" w:cs="Arial"/>
          <w:szCs w:val="24"/>
          <w:lang w:val="hr-HR"/>
        </w:rPr>
      </w:pPr>
      <w:r w:rsidRPr="00DD2741">
        <w:rPr>
          <w:rFonts w:ascii="Arial" w:hAnsi="Arial" w:cs="Arial"/>
          <w:szCs w:val="24"/>
          <w:lang w:val="hr-HR"/>
        </w:rPr>
        <w:t>kojoj se ne smije približiti na razdaljini bližoj od 200 (dvjesto) metara niti uspostavljati ili održavati izravne ili neizravne veze s istom, i</w:t>
      </w:r>
    </w:p>
    <w:p w:rsidRPr="00DD2741" w:rsidR="00DD2741" w:rsidP="00DD2741" w:rsidRDefault="00DD2741">
      <w:pPr>
        <w:pStyle w:val="Bezproreda"/>
        <w:ind w:firstLine="709"/>
        <w:jc w:val="both"/>
        <w:rPr>
          <w:rFonts w:ascii="Arial" w:hAnsi="Arial" w:cs="Arial"/>
          <w:szCs w:val="24"/>
          <w:lang w:val="hr-HR"/>
        </w:rPr>
      </w:pPr>
    </w:p>
    <w:p w:rsidRPr="00DD2741" w:rsidR="00DD2741" w:rsidP="00DD2741" w:rsidRDefault="00DD2741">
      <w:pPr>
        <w:tabs>
          <w:tab w:val="left" w:pos="4020"/>
        </w:tabs>
        <w:spacing w:line="240" w:lineRule="auto"/>
        <w:ind w:firstLine="709"/>
        <w:jc w:val="both"/>
        <w:rPr>
          <w:rFonts w:ascii="Arial" w:hAnsi="Arial" w:cs="Arial"/>
          <w:szCs w:val="24"/>
        </w:rPr>
      </w:pPr>
      <w:r w:rsidRPr="00DD2741">
        <w:rPr>
          <w:rFonts w:ascii="Arial" w:hAnsi="Arial" w:cs="Arial"/>
          <w:szCs w:val="24"/>
        </w:rPr>
        <w:t xml:space="preserve">II.        Navedene mjere opreza izvršavat će sukladno članku 100. stavku 2. ZKP/08 i članku 9. i 10. Pravilnika o načinu izvršavanja mjera opreza („Narodne novine“ broj 92/09) djelatnici Policijske postaje </w:t>
      </w:r>
      <w:r>
        <w:rPr>
          <w:rFonts w:ascii="Arial" w:hAnsi="Arial" w:cs="Arial"/>
          <w:szCs w:val="24"/>
        </w:rPr>
        <w:t xml:space="preserve">U. </w:t>
      </w:r>
      <w:r w:rsidRPr="00DD2741">
        <w:rPr>
          <w:rFonts w:ascii="Arial" w:hAnsi="Arial" w:cs="Arial"/>
          <w:szCs w:val="24"/>
        </w:rPr>
        <w:t xml:space="preserve">s ispostavom Buje koji će svakih 15 (petnaest) dana dostaviti pisano izvješće ovom sudu o tome izvršava li okrivljeni </w:t>
      </w:r>
      <w:r w:rsidRPr="00DD2741">
        <w:rPr>
          <w:rFonts w:ascii="Arial" w:hAnsi="Arial" w:cs="Arial"/>
          <w:szCs w:val="24"/>
        </w:rPr>
        <w:t xml:space="preserve">G. B. </w:t>
      </w:r>
      <w:r w:rsidRPr="00DD2741">
        <w:rPr>
          <w:rFonts w:ascii="Arial" w:hAnsi="Arial" w:cs="Arial"/>
          <w:szCs w:val="24"/>
        </w:rPr>
        <w:t>naložene mu i produljene mjere opreza iz točke I. rješenja.</w:t>
      </w:r>
    </w:p>
    <w:p w:rsidRPr="00DD2741" w:rsidR="00DD2741" w:rsidP="00DD2741" w:rsidRDefault="00DD2741">
      <w:pPr>
        <w:tabs>
          <w:tab w:val="left" w:pos="4020"/>
        </w:tabs>
        <w:spacing w:line="240" w:lineRule="auto"/>
        <w:ind w:firstLine="567"/>
        <w:jc w:val="both"/>
        <w:rPr>
          <w:rFonts w:ascii="Arial" w:hAnsi="Arial" w:cs="Arial"/>
          <w:szCs w:val="24"/>
        </w:rPr>
      </w:pPr>
    </w:p>
    <w:p w:rsidRPr="00DD2741" w:rsidR="00DD2741" w:rsidP="00DD2741" w:rsidRDefault="00DD2741">
      <w:pPr>
        <w:tabs>
          <w:tab w:val="left" w:pos="4020"/>
        </w:tabs>
        <w:spacing w:line="240" w:lineRule="auto"/>
        <w:ind w:firstLine="567"/>
        <w:jc w:val="both"/>
        <w:rPr>
          <w:rFonts w:ascii="Arial" w:hAnsi="Arial" w:cs="Arial"/>
          <w:szCs w:val="24"/>
        </w:rPr>
      </w:pPr>
      <w:r w:rsidRPr="00DD2741">
        <w:rPr>
          <w:rFonts w:ascii="Arial" w:hAnsi="Arial" w:cs="Arial"/>
          <w:szCs w:val="24"/>
        </w:rPr>
        <w:t>III.       Na temelju članka 98. stavka 7. ZKP/08 naložene mjere opreza trajat će dok za to postoji potreba, a najdulje do izvršnosti presude.</w:t>
      </w:r>
    </w:p>
    <w:p w:rsidRPr="00DD2741" w:rsidR="00DD2741" w:rsidP="00DD2741" w:rsidRDefault="00DD2741">
      <w:pPr>
        <w:tabs>
          <w:tab w:val="left" w:pos="4020"/>
        </w:tabs>
        <w:spacing w:line="240" w:lineRule="auto"/>
        <w:jc w:val="both"/>
        <w:rPr>
          <w:rFonts w:ascii="Arial" w:hAnsi="Arial" w:cs="Arial"/>
          <w:szCs w:val="24"/>
        </w:rPr>
      </w:pPr>
    </w:p>
    <w:p w:rsidRPr="00DD2741" w:rsidR="00DD2741" w:rsidP="00DD2741" w:rsidRDefault="00DD2741">
      <w:pPr>
        <w:tabs>
          <w:tab w:val="left" w:pos="4020"/>
        </w:tabs>
        <w:spacing w:line="240" w:lineRule="auto"/>
        <w:ind w:firstLine="567"/>
        <w:jc w:val="both"/>
        <w:rPr>
          <w:rFonts w:ascii="Arial" w:hAnsi="Arial" w:cs="Arial"/>
          <w:szCs w:val="24"/>
        </w:rPr>
      </w:pPr>
      <w:r w:rsidRPr="00DD2741">
        <w:rPr>
          <w:rFonts w:ascii="Arial" w:hAnsi="Arial" w:cs="Arial"/>
          <w:szCs w:val="24"/>
        </w:rPr>
        <w:t>IV.       U slučaju nepridržavanja naloženih i produljenih mjera opreza iste će se zamijeniti istražnim zatvorom.</w:t>
      </w:r>
    </w:p>
    <w:p w:rsidRPr="00DD2741" w:rsidR="00DD2741" w:rsidP="00DD2741" w:rsidRDefault="00DD2741">
      <w:pPr>
        <w:tabs>
          <w:tab w:val="left" w:pos="4020"/>
        </w:tabs>
        <w:spacing w:line="240" w:lineRule="auto"/>
        <w:ind w:firstLine="567"/>
        <w:jc w:val="both"/>
        <w:rPr>
          <w:rFonts w:ascii="Arial" w:hAnsi="Arial" w:cs="Arial"/>
          <w:szCs w:val="24"/>
        </w:rPr>
      </w:pPr>
    </w:p>
    <w:p w:rsidRPr="00DD2741" w:rsidR="00DD2741" w:rsidP="00DD2741" w:rsidRDefault="00DD2741">
      <w:pPr>
        <w:tabs>
          <w:tab w:val="left" w:pos="993"/>
        </w:tabs>
        <w:spacing w:line="240" w:lineRule="auto"/>
        <w:ind w:firstLine="567"/>
        <w:jc w:val="both"/>
        <w:rPr>
          <w:rFonts w:ascii="Arial" w:hAnsi="Arial" w:cs="Arial"/>
        </w:rPr>
      </w:pPr>
      <w:r w:rsidRPr="00DD2741">
        <w:rPr>
          <w:rFonts w:ascii="Arial" w:hAnsi="Arial" w:cs="Arial"/>
        </w:rPr>
        <w:t xml:space="preserve">V.         Na temelju članka 98. stavka 7. ZKP/08  </w:t>
      </w:r>
    </w:p>
    <w:p w:rsidRPr="00DD2741" w:rsidR="00DD2741" w:rsidP="00DD2741" w:rsidRDefault="00DD2741">
      <w:pPr>
        <w:tabs>
          <w:tab w:val="left" w:pos="993"/>
        </w:tabs>
        <w:spacing w:line="240" w:lineRule="auto"/>
        <w:ind w:firstLine="567"/>
        <w:jc w:val="both"/>
        <w:rPr>
          <w:rFonts w:ascii="Arial" w:hAnsi="Arial" w:cs="Arial"/>
        </w:rPr>
      </w:pPr>
    </w:p>
    <w:p w:rsidRPr="00DD2741" w:rsidR="00DD2741" w:rsidP="00DD2741" w:rsidRDefault="00DD2741">
      <w:pPr>
        <w:pStyle w:val="Default"/>
        <w:ind w:firstLine="567"/>
        <w:jc w:val="both"/>
      </w:pPr>
      <w:r w:rsidRPr="00DD2741">
        <w:t xml:space="preserve">okrivljenom </w:t>
      </w:r>
      <w:r w:rsidRPr="00DD2741">
        <w:t>G. B.</w:t>
      </w:r>
      <w:r w:rsidRPr="00DD2741">
        <w:t xml:space="preserve">, OIB: </w:t>
      </w:r>
      <w:r w:rsidRPr="00DD2741">
        <w:t>x</w:t>
      </w:r>
      <w:r w:rsidRPr="00DD2741">
        <w:t xml:space="preserve">, od oca </w:t>
      </w:r>
      <w:r w:rsidRPr="00DD2741">
        <w:t xml:space="preserve">B. </w:t>
      </w:r>
      <w:r w:rsidRPr="00DD2741">
        <w:t xml:space="preserve">i majke </w:t>
      </w:r>
      <w:r w:rsidRPr="00DD2741">
        <w:t xml:space="preserve">D. </w:t>
      </w:r>
      <w:r w:rsidRPr="00DD2741">
        <w:t xml:space="preserve">r. </w:t>
      </w:r>
      <w:r w:rsidRPr="00DD2741">
        <w:t>R.</w:t>
      </w:r>
      <w:r w:rsidRPr="00DD2741">
        <w:t xml:space="preserve">, rođenom </w:t>
      </w:r>
      <w:r w:rsidRPr="00DD2741">
        <w:t>x</w:t>
      </w:r>
      <w:r w:rsidRPr="00DD2741">
        <w:t xml:space="preserve">. u </w:t>
      </w:r>
      <w:r w:rsidRPr="00DD2741">
        <w:t>K.</w:t>
      </w:r>
      <w:r w:rsidRPr="00DD2741">
        <w:t xml:space="preserve">, </w:t>
      </w:r>
      <w:r w:rsidRPr="00DD2741">
        <w:t>R. S.</w:t>
      </w:r>
      <w:r w:rsidRPr="00DD2741">
        <w:t xml:space="preserve">, s prebivalištem u </w:t>
      </w:r>
      <w:r w:rsidRPr="00DD2741">
        <w:t>U.</w:t>
      </w:r>
      <w:r w:rsidRPr="00DD2741">
        <w:t xml:space="preserve">, </w:t>
      </w:r>
      <w:r w:rsidRPr="00DD2741">
        <w:t xml:space="preserve">U. L. B. </w:t>
      </w:r>
      <w:r w:rsidRPr="00DD2741">
        <w:t xml:space="preserve">5, državljaninu </w:t>
      </w:r>
      <w:r w:rsidRPr="00DD2741">
        <w:t>R. H.</w:t>
      </w:r>
    </w:p>
    <w:p w:rsidRPr="00DD2741" w:rsidR="00DD2741" w:rsidP="00DD2741" w:rsidRDefault="00DD2741">
      <w:pPr>
        <w:tabs>
          <w:tab w:val="left" w:pos="4020"/>
        </w:tabs>
        <w:spacing w:line="240" w:lineRule="auto"/>
        <w:ind w:firstLine="567"/>
        <w:jc w:val="both"/>
        <w:rPr>
          <w:rFonts w:ascii="Arial" w:hAnsi="Arial" w:cs="Arial"/>
        </w:rPr>
      </w:pPr>
    </w:p>
    <w:p w:rsidRPr="00DD2741" w:rsidR="00DD2741" w:rsidP="00DD2741" w:rsidRDefault="00DD2741">
      <w:pPr>
        <w:tabs>
          <w:tab w:val="left" w:pos="4020"/>
        </w:tabs>
        <w:spacing w:line="240" w:lineRule="auto"/>
        <w:jc w:val="both"/>
        <w:rPr>
          <w:rFonts w:ascii="Arial" w:hAnsi="Arial" w:cs="Arial"/>
        </w:rPr>
      </w:pPr>
    </w:p>
    <w:p w:rsidRPr="00DD2741" w:rsidR="00DD2741" w:rsidP="00DD2741" w:rsidRDefault="00DD2741">
      <w:pPr>
        <w:tabs>
          <w:tab w:val="left" w:pos="4020"/>
        </w:tabs>
        <w:spacing w:line="240" w:lineRule="auto"/>
        <w:rPr>
          <w:rFonts w:ascii="Arial" w:hAnsi="Arial" w:cs="Arial"/>
        </w:rPr>
      </w:pPr>
      <w:r w:rsidRPr="00DD2741">
        <w:rPr>
          <w:rFonts w:ascii="Arial" w:hAnsi="Arial" w:cs="Arial"/>
        </w:rPr>
        <w:t>UKIDA SE MJERA OPREZA</w:t>
      </w:r>
    </w:p>
    <w:p w:rsidRPr="00DD2741" w:rsidR="00DD2741" w:rsidP="00DD2741" w:rsidRDefault="00DD2741">
      <w:pPr>
        <w:tabs>
          <w:tab w:val="left" w:pos="4020"/>
        </w:tabs>
        <w:spacing w:line="240" w:lineRule="auto"/>
        <w:ind w:firstLine="567"/>
        <w:jc w:val="both"/>
        <w:rPr>
          <w:rFonts w:ascii="Arial" w:hAnsi="Arial" w:cs="Arial"/>
        </w:rPr>
      </w:pPr>
    </w:p>
    <w:p w:rsidRPr="00DD2741" w:rsidR="00DD2741" w:rsidP="00DD2741" w:rsidRDefault="00DD2741">
      <w:pPr>
        <w:tabs>
          <w:tab w:val="left" w:pos="4020"/>
        </w:tabs>
        <w:spacing w:line="240" w:lineRule="auto"/>
        <w:ind w:firstLine="567"/>
        <w:jc w:val="both"/>
        <w:rPr>
          <w:rFonts w:ascii="Arial" w:hAnsi="Arial" w:cs="Arial"/>
          <w:szCs w:val="24"/>
        </w:rPr>
      </w:pPr>
      <w:r w:rsidRPr="00DD2741">
        <w:rPr>
          <w:rFonts w:ascii="Arial" w:hAnsi="Arial" w:cs="Arial"/>
        </w:rPr>
        <w:t xml:space="preserve">udaljenje iz doma iz članka 98. stavka 2. točke 10. ZKP/08 dok u domu stanuje osoba iz točke I. rješenja, i to doma na adresi 1. svibnja 2b, </w:t>
      </w:r>
      <w:r>
        <w:rPr>
          <w:rFonts w:ascii="Arial" w:hAnsi="Arial" w:cs="Arial"/>
        </w:rPr>
        <w:t>U.</w:t>
      </w:r>
      <w:r w:rsidRPr="00DD2741">
        <w:rPr>
          <w:rFonts w:ascii="Arial" w:hAnsi="Arial" w:cs="Arial"/>
        </w:rPr>
        <w:t>.</w:t>
      </w:r>
    </w:p>
    <w:p w:rsidRPr="00DD2741" w:rsidR="00DD2741" w:rsidP="00DD2741" w:rsidRDefault="00DD2741">
      <w:pPr>
        <w:spacing w:line="240" w:lineRule="auto"/>
        <w:ind w:firstLine="567"/>
        <w:rPr>
          <w:rFonts w:ascii="Arial" w:hAnsi="Arial" w:cs="Arial"/>
          <w:szCs w:val="24"/>
        </w:rPr>
      </w:pPr>
    </w:p>
    <w:p w:rsidRPr="00DD2741" w:rsidR="00DD2741" w:rsidP="00DD2741" w:rsidRDefault="00DD2741">
      <w:pPr>
        <w:spacing w:line="240" w:lineRule="auto"/>
        <w:ind w:firstLine="567"/>
        <w:rPr>
          <w:rFonts w:ascii="Arial" w:hAnsi="Arial" w:cs="Arial"/>
          <w:szCs w:val="24"/>
        </w:rPr>
      </w:pPr>
    </w:p>
    <w:p w:rsidRPr="00DD2741" w:rsidR="00DD2741" w:rsidP="00DD2741" w:rsidRDefault="00DD2741">
      <w:pPr>
        <w:spacing w:line="240" w:lineRule="auto"/>
        <w:rPr>
          <w:rFonts w:ascii="Arial" w:hAnsi="Arial" w:cs="Arial"/>
          <w:szCs w:val="24"/>
        </w:rPr>
      </w:pPr>
      <w:r w:rsidRPr="00DD2741">
        <w:rPr>
          <w:rFonts w:ascii="Arial" w:hAnsi="Arial" w:cs="Arial"/>
          <w:szCs w:val="24"/>
        </w:rPr>
        <w:t>Obrazloženje</w:t>
      </w:r>
    </w:p>
    <w:p w:rsidRPr="00DD2741" w:rsidR="00DD2741" w:rsidP="00DD2741" w:rsidRDefault="00DD2741">
      <w:pPr>
        <w:spacing w:line="240" w:lineRule="auto"/>
        <w:rPr>
          <w:rFonts w:ascii="Arial" w:hAnsi="Arial" w:cs="Arial"/>
          <w:szCs w:val="24"/>
        </w:rPr>
      </w:pPr>
    </w:p>
    <w:p w:rsidRPr="00DD2741" w:rsidR="00DD2741" w:rsidP="00DD2741" w:rsidRDefault="00DD2741">
      <w:pPr>
        <w:pStyle w:val="Default"/>
        <w:numPr>
          <w:ilvl w:val="0"/>
          <w:numId w:val="3"/>
        </w:numPr>
        <w:ind w:left="0" w:firstLine="567"/>
        <w:jc w:val="both"/>
      </w:pPr>
      <w:r w:rsidRPr="00DD2741">
        <w:t xml:space="preserve">Općinsko državno odvjetništvo u Puli - Pola (u daljnjem tekstu državni odvjetnik) kao ovlašteni tužitelj, podiglo je 23. listopada 2025. optužnicu broj KOz-DO-98/2025 od 23. listopada 2025. kojom je optužilo okrivljenog </w:t>
      </w:r>
      <w:r w:rsidRPr="00DD2741">
        <w:t xml:space="preserve">G. B. </w:t>
      </w:r>
      <w:r w:rsidRPr="00DD2741">
        <w:t>(u daljnjem tekstu okrivljenik) da je počinio četiri kaznena djela protiv braka, obitelji i djece, i to tri kaznena djela povredom djetetovih prava iz članka 177. stavka 2. KZ/11 i jedno kazneno djelo nasiljem u obitelji iz članka 179.a KZ/11, zatim jedno kazneno djelo protiv osobne slobode – prijetnjom iz članka 139. stavka 2. i 3. KZ/11 te jedno kazneno djelo protiv života i tijela – tjelesnom ozljedom iz članka 117. stavka 1. i 2. KZ/11</w:t>
      </w:r>
      <w:r w:rsidRPr="00DD2741">
        <w:rPr>
          <w:bCs/>
        </w:rPr>
        <w:t>. Državni odvjetnik je rješenjem broja KPz-DO-165/2025 od 14. srpnja 2025. koje je pravomoćno 18. rujna 2025. okrivljeniku naložio mjere opreza na temelju članka 123. stavka 1. točke 2. i 3. i članka 98. stavka 1. i 2. točke 4., 5. i 10. ZKP/08 te je u opt</w:t>
      </w:r>
      <w:r w:rsidRPr="00DD2741">
        <w:t xml:space="preserve">užnici predložio da se protiv okrivljenika produlje mjere opreza.   </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pStyle w:val="Bezproreda"/>
        <w:numPr>
          <w:ilvl w:val="0"/>
          <w:numId w:val="3"/>
        </w:numPr>
        <w:ind w:left="0" w:firstLine="567"/>
        <w:jc w:val="both"/>
        <w:rPr>
          <w:rFonts w:ascii="Arial" w:hAnsi="Arial" w:cs="Arial"/>
          <w:szCs w:val="24"/>
          <w:lang w:val="hr-HR" w:eastAsia="en-US"/>
        </w:rPr>
      </w:pPr>
      <w:r w:rsidRPr="00DD2741">
        <w:rPr>
          <w:rFonts w:ascii="Arial" w:hAnsi="Arial" w:cs="Arial"/>
          <w:szCs w:val="24"/>
          <w:lang w:val="hr-HR"/>
        </w:rPr>
        <w:t xml:space="preserve">Sjednica optužnog vijeća održana je 9. prosinca 2025. na kojoj je vijeće rješenjem poslovnog broja Kovm-97/2025 produljilo mjere opreza iz članka 98. stavka 2. točke 4. i 5. ZKP/08 u odnosu na žrtvu </w:t>
      </w:r>
      <w:r w:rsidRPr="00DD2741">
        <w:rPr>
          <w:rFonts w:ascii="Arial" w:hAnsi="Arial" w:cs="Arial"/>
          <w:szCs w:val="24"/>
          <w:lang w:val="hr-HR"/>
        </w:rPr>
        <w:t>I. Š.</w:t>
      </w:r>
      <w:r w:rsidRPr="00DD2741">
        <w:rPr>
          <w:rFonts w:ascii="Arial" w:hAnsi="Arial" w:cs="Arial"/>
          <w:szCs w:val="24"/>
          <w:lang w:val="hr-HR"/>
        </w:rPr>
        <w:t xml:space="preserve">, dok je umjesto mjere opreza udaljenjem iz doma </w:t>
      </w:r>
      <w:r w:rsidRPr="00DD2741">
        <w:rPr>
          <w:rFonts w:ascii="Arial" w:hAnsi="Arial" w:cs="Arial"/>
          <w:lang w:val="hr-HR"/>
        </w:rPr>
        <w:t xml:space="preserve">iz članka 98. stavka 2. točke 10. ZKP/08 dok u domu stanuje osoba iz točke I. rješenja, i to doma na adresi 1. svibnja 2B, </w:t>
      </w:r>
      <w:r w:rsidRPr="00DD2741">
        <w:rPr>
          <w:rFonts w:ascii="Arial" w:hAnsi="Arial" w:cs="Arial"/>
          <w:lang w:val="hr-HR"/>
        </w:rPr>
        <w:t>U.</w:t>
      </w:r>
      <w:r w:rsidRPr="00DD2741">
        <w:rPr>
          <w:rFonts w:ascii="Arial" w:hAnsi="Arial" w:cs="Arial"/>
          <w:lang w:val="hr-HR"/>
        </w:rPr>
        <w:t xml:space="preserve">, zamijenilo istu s mjerom opreza zabrane posjećivanja određenog mjesta ili područja iz članka 98. stavka 2. točke 2. ZKP/08 i to adrese Umaška 6, Petrovija na kojoj živi i boravi </w:t>
      </w:r>
      <w:r w:rsidRPr="00DD2741">
        <w:rPr>
          <w:rFonts w:ascii="Arial" w:hAnsi="Arial" w:cs="Arial"/>
          <w:lang w:val="hr-HR"/>
        </w:rPr>
        <w:t>I. Š.</w:t>
      </w:r>
      <w:r w:rsidRPr="00DD2741">
        <w:rPr>
          <w:rFonts w:ascii="Arial" w:hAnsi="Arial" w:cs="Arial"/>
          <w:lang w:val="hr-HR"/>
        </w:rPr>
        <w:t xml:space="preserve">. Okrivljenik je po branitelju </w:t>
      </w:r>
      <w:r w:rsidRPr="00DD2741">
        <w:rPr>
          <w:rFonts w:ascii="Arial" w:hAnsi="Arial" w:cs="Arial"/>
          <w:lang w:val="hr-HR"/>
        </w:rPr>
        <w:t>M. B.</w:t>
      </w:r>
      <w:r w:rsidRPr="00DD2741">
        <w:rPr>
          <w:rFonts w:ascii="Arial" w:hAnsi="Arial" w:cs="Arial"/>
          <w:lang w:val="hr-HR"/>
        </w:rPr>
        <w:t xml:space="preserve">, odvjetniku u </w:t>
      </w:r>
      <w:r w:rsidRPr="00DD2741">
        <w:rPr>
          <w:rFonts w:ascii="Arial" w:hAnsi="Arial" w:cs="Arial"/>
          <w:lang w:val="hr-HR"/>
        </w:rPr>
        <w:t xml:space="preserve">U. </w:t>
      </w:r>
      <w:r w:rsidRPr="00DD2741">
        <w:rPr>
          <w:rFonts w:ascii="Arial" w:hAnsi="Arial" w:cs="Arial"/>
          <w:lang w:val="hr-HR"/>
        </w:rPr>
        <w:t xml:space="preserve">(u daljnjem tekstu branitelj okrivljenika) podnio pravovremenu i dopuštenu žalbu, koja je rješenjem </w:t>
      </w:r>
      <w:r w:rsidRPr="00DD2741">
        <w:rPr>
          <w:rFonts w:ascii="Arial" w:hAnsi="Arial" w:cs="Arial"/>
          <w:lang w:val="hr-HR"/>
        </w:rPr>
        <w:t xml:space="preserve">Ž. </w:t>
      </w:r>
      <w:r w:rsidRPr="00DD2741">
        <w:rPr>
          <w:rFonts w:ascii="Arial" w:hAnsi="Arial" w:cs="Arial"/>
          <w:lang w:val="hr-HR"/>
        </w:rPr>
        <w:t>suda u Puli – Pola poslovnog broja Kžzd-</w:t>
      </w:r>
      <w:r w:rsidRPr="00DD2741">
        <w:rPr>
          <w:rFonts w:ascii="Arial" w:hAnsi="Arial" w:cs="Arial"/>
          <w:lang w:val="hr-HR"/>
        </w:rPr>
        <w:lastRenderedPageBreak/>
        <w:t>16/2026-6 od 2. ožujka 2026. prihvaćena, rješenje ovog suda poslovnog broja Kovm-97/2025 od 9. prosinca 2025. je ukinuto i predmet vraćen na ponovno odlučivanje.</w:t>
      </w:r>
    </w:p>
    <w:p w:rsidRPr="00DD2741" w:rsidR="00DD2741" w:rsidP="00DD2741" w:rsidRDefault="00DD2741">
      <w:pPr>
        <w:pStyle w:val="Odlomakpopisa"/>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zCs w:val="24"/>
          <w:lang w:val="hr-HR"/>
        </w:rPr>
      </w:pPr>
      <w:r w:rsidRPr="00DD2741">
        <w:rPr>
          <w:rFonts w:ascii="Arial" w:hAnsi="Arial" w:cs="Arial"/>
          <w:lang w:val="hr-HR"/>
        </w:rPr>
        <w:t xml:space="preserve">Dana 27. travnja 2026. sud je na sjednici optužnog vijeća održanoj u odsutnosti uredno pozvanog državnog odvjetnika i okrivljenika, a prisutnosti branitelja okrivljenika preispitao mjere opreza naložene okrivljeniku rješenjem državnog odvjetnika </w:t>
      </w:r>
      <w:r w:rsidRPr="00DD2741">
        <w:rPr>
          <w:rFonts w:ascii="Arial" w:hAnsi="Arial" w:cs="Arial"/>
          <w:bCs/>
          <w:lang w:val="hr-HR"/>
        </w:rPr>
        <w:t>poslovnog broja KPz-DO-165/2025 od 14. srpnja 2025. koje je pravomoćno 18. rujna 2025</w:t>
      </w:r>
      <w:r w:rsidRPr="00DD2741">
        <w:rPr>
          <w:rFonts w:ascii="Arial" w:hAnsi="Arial" w:cs="Arial"/>
          <w:szCs w:val="24"/>
          <w:lang w:val="hr-HR"/>
        </w:rPr>
        <w:t>.</w:t>
      </w:r>
    </w:p>
    <w:p w:rsidRPr="00DD2741" w:rsidR="00DD2741" w:rsidP="00DD2741" w:rsidRDefault="00DD2741">
      <w:pPr>
        <w:pStyle w:val="Odlomakpopisa"/>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zCs w:val="24"/>
          <w:lang w:val="hr-HR"/>
        </w:rPr>
      </w:pPr>
      <w:r w:rsidRPr="00DD2741">
        <w:rPr>
          <w:rFonts w:ascii="Arial" w:hAnsi="Arial" w:cs="Arial"/>
          <w:szCs w:val="24"/>
          <w:lang w:val="hr-HR"/>
        </w:rPr>
        <w:t xml:space="preserve">Branitelj okrivljenika je s obzirom na stav Županijskog suda u Puli – Pola izražen u odluci, kao i činjenicu da državni odvjetnik nije u prijedlogu konkretizirao način i vrstu mjere opreza, uz nesporne podatke iz spisa da žrtva </w:t>
      </w:r>
      <w:r>
        <w:rPr>
          <w:rFonts w:ascii="Arial" w:hAnsi="Arial" w:cs="Arial"/>
          <w:szCs w:val="24"/>
          <w:lang w:val="hr-HR"/>
        </w:rPr>
        <w:t xml:space="preserve">I. Š. </w:t>
      </w:r>
      <w:r w:rsidRPr="00DD2741">
        <w:rPr>
          <w:rFonts w:ascii="Arial" w:hAnsi="Arial" w:cs="Arial"/>
          <w:szCs w:val="24"/>
          <w:lang w:val="hr-HR"/>
        </w:rPr>
        <w:t xml:space="preserve">i okrivljenik više ne žive na adresi u </w:t>
      </w:r>
      <w:r>
        <w:rPr>
          <w:rFonts w:ascii="Arial" w:hAnsi="Arial" w:cs="Arial"/>
          <w:szCs w:val="24"/>
          <w:lang w:val="hr-HR"/>
        </w:rPr>
        <w:t>U.</w:t>
      </w:r>
      <w:r w:rsidRPr="00DD2741">
        <w:rPr>
          <w:rFonts w:ascii="Arial" w:hAnsi="Arial" w:cs="Arial"/>
          <w:szCs w:val="24"/>
          <w:lang w:val="hr-HR"/>
        </w:rPr>
        <w:t xml:space="preserve">, 1. svibnja 2b, koja adresa, odnosno stan, je bio njihov dom u pravnom i faktičnom smislu, predložio da produlje mjere opreza zabrane približavanja određenoj osobi i zabrane uspostavljanja veze s određenom osobom, tj. žrtvom </w:t>
      </w:r>
      <w:r>
        <w:rPr>
          <w:rFonts w:ascii="Arial" w:hAnsi="Arial" w:cs="Arial"/>
          <w:szCs w:val="24"/>
          <w:lang w:val="hr-HR"/>
        </w:rPr>
        <w:t>I. Š.</w:t>
      </w:r>
      <w:r w:rsidRPr="00DD2741">
        <w:rPr>
          <w:rFonts w:ascii="Arial" w:hAnsi="Arial" w:cs="Arial"/>
          <w:szCs w:val="24"/>
          <w:lang w:val="hr-HR"/>
        </w:rPr>
        <w:t xml:space="preserve">, dok da u preostalom dijelu smatra da ne postoje zakonski uvjeri za produljenje prvotno izrečenih mjera opreza. Također, s obzirom da okrivljenik i žrtva imaju troje maloljetne djece prema kojima nisu određene mjere opreza okrivljeniku, a koja djeca povremeno borave i kod majke i kod oca (okrivljenika), to bi ostvarivanje osobnih odnosa između okrivljenika i djece nesporno bilo otežano ili dovedeno u pitanje. S obzirom na sve okolnosti, odnosno podatke iz spisa, smatra da će se ovako predloženom mjerom opreza ostvariti svrha i smisao.     </w:t>
      </w:r>
    </w:p>
    <w:p w:rsidRPr="00DD2741" w:rsidR="00DD2741" w:rsidP="00DD2741" w:rsidRDefault="00DD2741">
      <w:pPr>
        <w:pStyle w:val="Odlomakpopisa"/>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zCs w:val="24"/>
          <w:lang w:val="hr-HR"/>
        </w:rPr>
      </w:pPr>
      <w:r w:rsidRPr="00DD2741">
        <w:rPr>
          <w:rFonts w:ascii="Arial" w:hAnsi="Arial" w:cs="Arial"/>
          <w:szCs w:val="24"/>
          <w:lang w:val="hr-HR"/>
        </w:rPr>
        <w:t xml:space="preserve">Na sjednici vijeća je pročitana izjava žrtve </w:t>
      </w:r>
      <w:r>
        <w:rPr>
          <w:rFonts w:ascii="Arial" w:hAnsi="Arial" w:cs="Arial"/>
          <w:szCs w:val="24"/>
          <w:lang w:val="hr-HR"/>
        </w:rPr>
        <w:t xml:space="preserve">I. Š. </w:t>
      </w:r>
      <w:r w:rsidRPr="00DD2741">
        <w:rPr>
          <w:rFonts w:ascii="Arial" w:hAnsi="Arial" w:cs="Arial"/>
          <w:szCs w:val="24"/>
          <w:lang w:val="hr-HR"/>
        </w:rPr>
        <w:t xml:space="preserve">(u daljnjem tekstu žrtva) koju je dala telefonskim putem, i koja je izjavila da se okrivljenik pridržava mjera opreza. Navela je da više ne živi na adresi 1. svibnja 2b u </w:t>
      </w:r>
      <w:r>
        <w:rPr>
          <w:rFonts w:ascii="Arial" w:hAnsi="Arial" w:cs="Arial"/>
          <w:szCs w:val="24"/>
          <w:lang w:val="hr-HR"/>
        </w:rPr>
        <w:t>U.</w:t>
      </w:r>
      <w:r w:rsidRPr="00DD2741">
        <w:rPr>
          <w:rFonts w:ascii="Arial" w:hAnsi="Arial" w:cs="Arial"/>
          <w:szCs w:val="24"/>
          <w:lang w:val="hr-HR"/>
        </w:rPr>
        <w:t xml:space="preserve">, da je tu raskinula ugovor o podstanarstvu, te da sada živi na adresi </w:t>
      </w:r>
      <w:r>
        <w:rPr>
          <w:rFonts w:ascii="Arial" w:hAnsi="Arial" w:cs="Arial"/>
          <w:szCs w:val="24"/>
          <w:lang w:val="hr-HR"/>
        </w:rPr>
        <w:t xml:space="preserve">U. </w:t>
      </w:r>
      <w:r w:rsidRPr="00DD2741">
        <w:rPr>
          <w:rFonts w:ascii="Arial" w:hAnsi="Arial" w:cs="Arial"/>
          <w:szCs w:val="24"/>
          <w:lang w:val="hr-HR"/>
        </w:rPr>
        <w:t xml:space="preserve">6, </w:t>
      </w:r>
      <w:r>
        <w:rPr>
          <w:rFonts w:ascii="Arial" w:hAnsi="Arial" w:cs="Arial"/>
          <w:szCs w:val="24"/>
          <w:lang w:val="hr-HR"/>
        </w:rPr>
        <w:t>P.</w:t>
      </w:r>
      <w:r w:rsidRPr="00DD2741">
        <w:rPr>
          <w:rFonts w:ascii="Arial" w:hAnsi="Arial" w:cs="Arial"/>
          <w:szCs w:val="24"/>
          <w:lang w:val="hr-HR"/>
        </w:rPr>
        <w:t xml:space="preserve">, a na pitanje je odgovorila da se ona okrivljenika i dalje boji. Predložila je da se mjere opreza radi njezine sigurnosti produlje. </w:t>
      </w:r>
    </w:p>
    <w:p w:rsidRPr="00DD2741" w:rsidR="00DD2741" w:rsidP="00DD2741" w:rsidRDefault="00DD2741">
      <w:pPr>
        <w:jc w:val="both"/>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zCs w:val="24"/>
          <w:lang w:val="hr-HR"/>
        </w:rPr>
      </w:pPr>
      <w:r w:rsidRPr="00DD2741">
        <w:rPr>
          <w:rFonts w:ascii="Arial" w:hAnsi="Arial" w:cs="Arial"/>
          <w:szCs w:val="24"/>
          <w:lang w:val="hr-HR"/>
        </w:rPr>
        <w:t xml:space="preserve">Pročitan je spis poslovnog broja Kovm-97/2025 te je ocijenjeno da u konkretnom slučaju postoje uvjeti za daljnjom primjenom mjera opreza iz članka 98. stavka 2.točke 4. i 5. ZKP/08, zabrane približavanja određenoj osobi i zabrane uspostavljanja ili održavanje veze s određenom osobom, </w:t>
      </w:r>
      <w:r>
        <w:rPr>
          <w:rFonts w:ascii="Arial" w:hAnsi="Arial" w:cs="Arial"/>
          <w:szCs w:val="24"/>
          <w:lang w:val="hr-HR"/>
        </w:rPr>
        <w:t>I. Š.</w:t>
      </w:r>
      <w:r w:rsidRPr="00DD2741">
        <w:rPr>
          <w:rFonts w:ascii="Arial" w:hAnsi="Arial" w:cs="Arial"/>
          <w:szCs w:val="24"/>
          <w:lang w:val="hr-HR"/>
        </w:rPr>
        <w:t xml:space="preserve">, dok da je mjeru opreza </w:t>
      </w:r>
      <w:r w:rsidRPr="00DD2741">
        <w:rPr>
          <w:rFonts w:ascii="Arial" w:hAnsi="Arial" w:cs="Arial"/>
          <w:lang w:val="hr-HR"/>
        </w:rPr>
        <w:t xml:space="preserve">udaljenje iz doma iz članka 98. stavka 2. točke 10. ZKP/08 dok u domu stanuje osoba iz točke I. rješenja, i to doma na adresi </w:t>
      </w:r>
      <w:r>
        <w:rPr>
          <w:rFonts w:ascii="Arial" w:hAnsi="Arial" w:cs="Arial"/>
          <w:lang w:val="hr-HR"/>
        </w:rPr>
        <w:t>x</w:t>
      </w:r>
      <w:r w:rsidRPr="00DD2741">
        <w:rPr>
          <w:rFonts w:ascii="Arial" w:hAnsi="Arial" w:cs="Arial"/>
          <w:lang w:val="hr-HR"/>
        </w:rPr>
        <w:t xml:space="preserve">, </w:t>
      </w:r>
      <w:r>
        <w:rPr>
          <w:rFonts w:ascii="Arial" w:hAnsi="Arial" w:cs="Arial"/>
          <w:lang w:val="hr-HR"/>
        </w:rPr>
        <w:t>U.</w:t>
      </w:r>
      <w:r w:rsidRPr="00DD2741">
        <w:rPr>
          <w:rFonts w:ascii="Arial" w:hAnsi="Arial" w:cs="Arial"/>
          <w:lang w:val="hr-HR"/>
        </w:rPr>
        <w:t>, potrebno ukinuti</w:t>
      </w:r>
      <w:r w:rsidRPr="00DD2741">
        <w:rPr>
          <w:rFonts w:ascii="Arial" w:hAnsi="Arial" w:cs="Arial"/>
          <w:szCs w:val="24"/>
          <w:lang w:val="hr-HR"/>
        </w:rPr>
        <w:t>.</w:t>
      </w:r>
    </w:p>
    <w:p w:rsidRPr="00DD2741" w:rsidR="00DD2741" w:rsidP="00DD2741" w:rsidRDefault="00DD2741">
      <w:pPr>
        <w:jc w:val="both"/>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napToGrid w:val="false"/>
          <w:szCs w:val="24"/>
          <w:lang w:val="hr-HR"/>
        </w:rPr>
      </w:pPr>
      <w:r w:rsidRPr="00DD2741">
        <w:rPr>
          <w:rFonts w:ascii="Arial" w:hAnsi="Arial" w:cs="Arial"/>
          <w:szCs w:val="24"/>
          <w:lang w:val="hr-HR"/>
        </w:rPr>
        <w:t>Osnovana sumnja da je okrivljenik počinio</w:t>
      </w:r>
      <w:r w:rsidRPr="00DD2741">
        <w:rPr>
          <w:rFonts w:ascii="Arial" w:hAnsi="Arial" w:cs="Arial"/>
          <w:snapToGrid w:val="false"/>
          <w:szCs w:val="24"/>
          <w:lang w:val="hr-HR"/>
        </w:rPr>
        <w:t xml:space="preserve"> kaznena djela koja mu se stavljaju na teret proizlazi iz dokaza priloženih optužnici, a to su liječnički nalaz na ime </w:t>
      </w:r>
      <w:r>
        <w:rPr>
          <w:rFonts w:ascii="Arial" w:hAnsi="Arial" w:cs="Arial"/>
          <w:snapToGrid w:val="false"/>
          <w:szCs w:val="24"/>
          <w:lang w:val="hr-HR"/>
        </w:rPr>
        <w:t xml:space="preserve">I. Š. </w:t>
      </w:r>
      <w:r w:rsidRPr="00DD2741">
        <w:rPr>
          <w:rFonts w:ascii="Arial" w:hAnsi="Arial" w:cs="Arial"/>
          <w:snapToGrid w:val="false"/>
          <w:szCs w:val="24"/>
          <w:lang w:val="hr-HR"/>
        </w:rPr>
        <w:t xml:space="preserve">(list 42 spisa), potvrda o privremenom oduzimanju predmeta serijskog broja 00299235 sa zapisnikom o privremenom oduzimanju predmeta (bez naloga) (list 43 i 44 spisa), fotodokumentacija (list 46 do 48 spisa), zapisnik o ispitivanju osumnjičenika sukladno članku 208.a ZKP/08 zajedno sa snimkom ispitivanja (list 51 do 55 spisa), izvadak iz matice rođenih, ovjereni prijevod (list 77 do 79 spisa), zapisnik o prvom ispitivanju okrivljenika sa snimkom ispitivanja (list 85 do 90 spisa), zapisnik o ispitivanju svjedoka </w:t>
      </w:r>
      <w:r>
        <w:rPr>
          <w:rFonts w:ascii="Arial" w:hAnsi="Arial" w:cs="Arial"/>
          <w:snapToGrid w:val="false"/>
          <w:szCs w:val="24"/>
          <w:lang w:val="hr-HR"/>
        </w:rPr>
        <w:t xml:space="preserve">D. Š. </w:t>
      </w:r>
      <w:r w:rsidRPr="00DD2741">
        <w:rPr>
          <w:rFonts w:ascii="Arial" w:hAnsi="Arial" w:cs="Arial"/>
          <w:snapToGrid w:val="false"/>
          <w:szCs w:val="24"/>
          <w:lang w:val="hr-HR"/>
        </w:rPr>
        <w:t xml:space="preserve">(list 135 do 139 spisa) i zapisnik o ispitivanju svjedoka - žrtve </w:t>
      </w:r>
      <w:r>
        <w:rPr>
          <w:rFonts w:ascii="Arial" w:hAnsi="Arial" w:cs="Arial"/>
          <w:snapToGrid w:val="false"/>
          <w:szCs w:val="24"/>
          <w:lang w:val="hr-HR"/>
        </w:rPr>
        <w:t xml:space="preserve">I. Š. </w:t>
      </w:r>
      <w:r w:rsidRPr="00DD2741">
        <w:rPr>
          <w:rFonts w:ascii="Arial" w:hAnsi="Arial" w:cs="Arial"/>
          <w:snapToGrid w:val="false"/>
          <w:szCs w:val="24"/>
          <w:lang w:val="hr-HR"/>
        </w:rPr>
        <w:t xml:space="preserve">s dokaznog ročišta (list 148 do 152 spisa) te nalaz i mišljenje </w:t>
      </w:r>
      <w:r w:rsidRPr="00DD2741">
        <w:rPr>
          <w:rFonts w:ascii="Arial" w:hAnsi="Arial" w:cs="Arial"/>
          <w:snapToGrid w:val="false"/>
          <w:szCs w:val="24"/>
          <w:lang w:val="hr-HR"/>
        </w:rPr>
        <w:lastRenderedPageBreak/>
        <w:t xml:space="preserve">stalnog sudskog vještaka specijalista sudske medicine dr. </w:t>
      </w:r>
      <w:r>
        <w:rPr>
          <w:rFonts w:ascii="Arial" w:hAnsi="Arial" w:cs="Arial"/>
          <w:snapToGrid w:val="false"/>
          <w:szCs w:val="24"/>
          <w:lang w:val="hr-HR"/>
        </w:rPr>
        <w:t xml:space="preserve">I. K. </w:t>
      </w:r>
      <w:r w:rsidRPr="00DD2741">
        <w:rPr>
          <w:rFonts w:ascii="Arial" w:hAnsi="Arial" w:cs="Arial"/>
          <w:snapToGrid w:val="false"/>
          <w:szCs w:val="24"/>
          <w:lang w:val="hr-HR"/>
        </w:rPr>
        <w:t>(list 156 do 158 spisa).</w:t>
      </w:r>
    </w:p>
    <w:p w:rsidRPr="00DD2741" w:rsidR="00DD2741" w:rsidP="00DD2741" w:rsidRDefault="00DD2741">
      <w:pPr>
        <w:pStyle w:val="Bezproreda"/>
        <w:jc w:val="both"/>
        <w:rPr>
          <w:rFonts w:ascii="Arial" w:hAnsi="Arial" w:cs="Arial"/>
          <w:snapToGrid w:val="false"/>
          <w:szCs w:val="24"/>
          <w:lang w:val="hr-HR"/>
        </w:rPr>
      </w:pPr>
    </w:p>
    <w:p w:rsidRPr="00DD2741" w:rsidR="00DD2741" w:rsidP="00DD2741" w:rsidRDefault="00DD2741">
      <w:pPr>
        <w:pStyle w:val="Bezproreda"/>
        <w:numPr>
          <w:ilvl w:val="0"/>
          <w:numId w:val="3"/>
        </w:numPr>
        <w:ind w:left="0" w:firstLine="567"/>
        <w:jc w:val="both"/>
        <w:rPr>
          <w:rFonts w:ascii="Arial" w:hAnsi="Arial" w:cs="Arial"/>
          <w:szCs w:val="24"/>
          <w:lang w:val="hr-HR"/>
        </w:rPr>
      </w:pPr>
      <w:r w:rsidRPr="00DD2741">
        <w:rPr>
          <w:rFonts w:ascii="Arial" w:hAnsi="Arial" w:cs="Arial"/>
          <w:snapToGrid w:val="false"/>
          <w:szCs w:val="24"/>
          <w:lang w:val="hr-HR"/>
        </w:rPr>
        <w:t xml:space="preserve">Iako je okrivljenik prilikom ispitivanja pred policijom i pred državnim odvjetnikom negirao kaznena djela koja mu se stavljaju na teret navodeći da ništa nije istina i da ništa nije učinio, iz iskaza žrtve je vidljivo da su nakon prekida 2021. odlučili ponovno živjeti zajedno radi dobrobiti djece mlt. </w:t>
      </w:r>
      <w:r>
        <w:rPr>
          <w:rFonts w:ascii="Arial" w:hAnsi="Arial" w:cs="Arial"/>
          <w:snapToGrid w:val="false"/>
          <w:szCs w:val="24"/>
          <w:lang w:val="hr-HR"/>
        </w:rPr>
        <w:t xml:space="preserve">V. </w:t>
      </w:r>
      <w:r w:rsidRPr="00DD2741">
        <w:rPr>
          <w:rFonts w:ascii="Arial" w:hAnsi="Arial" w:cs="Arial"/>
          <w:snapToGrid w:val="false"/>
          <w:szCs w:val="24"/>
          <w:lang w:val="hr-HR"/>
        </w:rPr>
        <w:t xml:space="preserve">i mlt. </w:t>
      </w:r>
      <w:r>
        <w:rPr>
          <w:rFonts w:ascii="Arial" w:hAnsi="Arial" w:cs="Arial"/>
          <w:snapToGrid w:val="false"/>
          <w:szCs w:val="24"/>
          <w:lang w:val="hr-HR"/>
        </w:rPr>
        <w:t xml:space="preserve">V. </w:t>
      </w:r>
      <w:r w:rsidRPr="00DD2741">
        <w:rPr>
          <w:rFonts w:ascii="Arial" w:hAnsi="Arial" w:cs="Arial"/>
          <w:snapToGrid w:val="false"/>
          <w:szCs w:val="24"/>
          <w:lang w:val="hr-HR"/>
        </w:rPr>
        <w:t xml:space="preserve">te su otišli živjeti u podstanarski stan u </w:t>
      </w:r>
      <w:r>
        <w:rPr>
          <w:rFonts w:ascii="Arial" w:hAnsi="Arial" w:cs="Arial"/>
          <w:snapToGrid w:val="false"/>
          <w:szCs w:val="24"/>
          <w:lang w:val="hr-HR"/>
        </w:rPr>
        <w:t xml:space="preserve">U. </w:t>
      </w:r>
      <w:r w:rsidRPr="00DD2741">
        <w:rPr>
          <w:rFonts w:ascii="Arial" w:hAnsi="Arial" w:cs="Arial"/>
          <w:snapToGrid w:val="false"/>
          <w:szCs w:val="24"/>
          <w:lang w:val="hr-HR"/>
        </w:rPr>
        <w:t xml:space="preserve">pa su se preselili na adresu </w:t>
      </w:r>
      <w:r>
        <w:rPr>
          <w:rFonts w:ascii="Arial" w:hAnsi="Arial" w:cs="Arial"/>
          <w:snapToGrid w:val="false"/>
          <w:szCs w:val="24"/>
          <w:lang w:val="hr-HR"/>
        </w:rPr>
        <w:t>U. x</w:t>
      </w:r>
      <w:r w:rsidRPr="00DD2741">
        <w:rPr>
          <w:rFonts w:ascii="Arial" w:hAnsi="Arial" w:cs="Arial"/>
          <w:snapToGrid w:val="false"/>
          <w:szCs w:val="24"/>
          <w:lang w:val="hr-HR"/>
        </w:rPr>
        <w:t xml:space="preserve">, </w:t>
      </w:r>
      <w:r>
        <w:rPr>
          <w:rFonts w:ascii="Arial" w:hAnsi="Arial" w:cs="Arial"/>
          <w:snapToGrid w:val="false"/>
          <w:szCs w:val="24"/>
          <w:lang w:val="hr-HR"/>
        </w:rPr>
        <w:t xml:space="preserve">U. </w:t>
      </w:r>
      <w:r w:rsidRPr="00DD2741">
        <w:rPr>
          <w:rFonts w:ascii="Arial" w:hAnsi="Arial" w:cs="Arial"/>
          <w:snapToGrid w:val="false"/>
          <w:szCs w:val="24"/>
          <w:lang w:val="hr-HR"/>
        </w:rPr>
        <w:t xml:space="preserve">te nakon što su ponovno započeli izvanbračnu zajednicu, da je 2023. rođeno njihovo treće dijete </w:t>
      </w:r>
      <w:r>
        <w:rPr>
          <w:rFonts w:ascii="Arial" w:hAnsi="Arial" w:cs="Arial"/>
          <w:snapToGrid w:val="false"/>
          <w:szCs w:val="24"/>
          <w:lang w:val="hr-HR"/>
        </w:rPr>
        <w:t>V.</w:t>
      </w:r>
      <w:r w:rsidRPr="00DD2741">
        <w:rPr>
          <w:rFonts w:ascii="Arial" w:hAnsi="Arial" w:cs="Arial"/>
          <w:snapToGrid w:val="false"/>
          <w:szCs w:val="24"/>
          <w:lang w:val="hr-HR"/>
        </w:rPr>
        <w:t xml:space="preserve">. Nakon što su ponovno započeli zajednički život, doživljavala je reprizu nasilja, ali sada još i s osvetom na način da joj je okrivljenik govorio da je dronfulja, maloumna, retardirana, seljanka, da se vrati u svoju štalu u </w:t>
      </w:r>
      <w:r>
        <w:rPr>
          <w:rFonts w:ascii="Arial" w:hAnsi="Arial" w:cs="Arial"/>
          <w:snapToGrid w:val="false"/>
          <w:szCs w:val="24"/>
          <w:lang w:val="hr-HR"/>
        </w:rPr>
        <w:t>P.</w:t>
      </w:r>
      <w:r w:rsidRPr="00DD2741">
        <w:rPr>
          <w:rFonts w:ascii="Arial" w:hAnsi="Arial" w:cs="Arial"/>
          <w:snapToGrid w:val="false"/>
          <w:szCs w:val="24"/>
          <w:lang w:val="hr-HR"/>
        </w:rPr>
        <w:t xml:space="preserve">, da je glupa, da njegovu djecu neće nikad dobiti, ostat će gola bez ičega, da ode kod svog tate na neurologiju pa se liječi zajedno s njim, navodeći da joj otac boluje od alzheimera. Skuhala bi ručak kod kuće prije nego što bi otišla na posao, a onda bi okrivljenik nazvao djecu i rekao im neka idu ručati u restoran, da je on nazvao neku gospođu u restoranu i da im ona priprema hranu. Jednom prilikom kada je išao na put stavio je škare u kofer pa ga je pitala što će mu škare u koferu, na što je uzeo škare i njima ju je gađao, a škare su prošle pored njezine glave. Ovakva ponašanja okrivljenika da su se događala na tjednoj bazi, a kojim ponašanjima okrivljenika da su bila prisutna i djeca, zbog čega je otišla u Hrvatski zavod za socijalnu skrb u Bujama i zatražila da se njihova izvanbračna zajednica prekine, a gdje je izjavila i da okrivljenik zanemaruje djecu, navodeći da je zahtjev za prekid izvanbračne zajednice podnijela 7. srpnja 2025. Kada je došla kući oko 16.30 sati, čim je otvorila ulazna vrata, okrivljenik joj je počeo govoriti da je luda, zašto ga je prijavila, da on ne zanemaruje djecu, da će ona to povući inače da će joj letjeti glava i ako bilo što još kaže da će skupljati svoju glavu po Ipsilonu, nakon čega da ju je objema rukama uhvatio za njene nadlaktice, dignuo ju je i šutnuo u </w:t>
      </w:r>
      <w:r>
        <w:rPr>
          <w:rFonts w:ascii="Arial" w:hAnsi="Arial" w:cs="Arial"/>
          <w:snapToGrid w:val="false"/>
          <w:szCs w:val="24"/>
          <w:lang w:val="hr-HR"/>
        </w:rPr>
        <w:t xml:space="preserve">V. </w:t>
      </w:r>
      <w:r w:rsidRPr="00DD2741">
        <w:rPr>
          <w:rFonts w:ascii="Arial" w:hAnsi="Arial" w:cs="Arial"/>
          <w:snapToGrid w:val="false"/>
          <w:szCs w:val="24"/>
          <w:lang w:val="hr-HR"/>
        </w:rPr>
        <w:t xml:space="preserve">sobu na stolicu i kada je pala na stolicu, da ju je svojom nogom šutnuo u njezinu lijevu nogu, u bedro, i dok je pala na stolicu da ju je više puta pljuvao, govorio joj da nije normala i vrijeđao ju je, ponovivši da će povući taj iskaz jer da on ne zanemaruje djecu te kako ju je htio dignuti sa stolice, uhvatio ju je za njezinu majicu i rastrgnuo joj majicu. Nadalje, da je sinu </w:t>
      </w:r>
      <w:r>
        <w:rPr>
          <w:rFonts w:ascii="Arial" w:hAnsi="Arial" w:cs="Arial"/>
          <w:snapToGrid w:val="false"/>
          <w:szCs w:val="24"/>
          <w:lang w:val="hr-HR"/>
        </w:rPr>
        <w:t xml:space="preserve">V. </w:t>
      </w:r>
      <w:r w:rsidRPr="00DD2741">
        <w:rPr>
          <w:rFonts w:ascii="Arial" w:hAnsi="Arial" w:cs="Arial"/>
          <w:snapToGrid w:val="false"/>
          <w:szCs w:val="24"/>
          <w:lang w:val="hr-HR"/>
        </w:rPr>
        <w:t xml:space="preserve">koji je sve to vidio jer je bio u svojoj sobi, govorio da ne dao mu Bog da </w:t>
      </w:r>
      <w:r w:rsidRPr="00DD2741">
        <w:rPr>
          <w:rFonts w:ascii="Arial" w:hAnsi="Arial" w:cs="Arial"/>
          <w:i/>
          <w:iCs/>
          <w:snapToGrid w:val="false"/>
          <w:szCs w:val="24"/>
          <w:lang w:val="hr-HR"/>
        </w:rPr>
        <w:t>a</w:t>
      </w:r>
      <w:r w:rsidRPr="00DD2741">
        <w:rPr>
          <w:rFonts w:ascii="Arial" w:hAnsi="Arial" w:cs="Arial"/>
          <w:snapToGrid w:val="false"/>
          <w:szCs w:val="24"/>
          <w:lang w:val="hr-HR"/>
        </w:rPr>
        <w:t xml:space="preserve"> kaže, i da ne dao mu Bog da pisne. Imala je plave ruke, nadlaktice i noge. Tog dana da je okrivljenik uzeo </w:t>
      </w:r>
      <w:r>
        <w:rPr>
          <w:rFonts w:ascii="Arial" w:hAnsi="Arial" w:cs="Arial"/>
          <w:snapToGrid w:val="false"/>
          <w:szCs w:val="24"/>
          <w:lang w:val="hr-HR"/>
        </w:rPr>
        <w:t xml:space="preserve">V. </w:t>
      </w:r>
      <w:r w:rsidRPr="00DD2741">
        <w:rPr>
          <w:rFonts w:ascii="Arial" w:hAnsi="Arial" w:cs="Arial"/>
          <w:snapToGrid w:val="false"/>
          <w:szCs w:val="24"/>
          <w:lang w:val="hr-HR"/>
        </w:rPr>
        <w:t xml:space="preserve">iz vrtića, </w:t>
      </w:r>
      <w:r>
        <w:rPr>
          <w:rFonts w:ascii="Arial" w:hAnsi="Arial" w:cs="Arial"/>
          <w:snapToGrid w:val="false"/>
          <w:szCs w:val="24"/>
          <w:lang w:val="hr-HR"/>
        </w:rPr>
        <w:t xml:space="preserve">V. </w:t>
      </w:r>
      <w:r w:rsidRPr="00DD2741">
        <w:rPr>
          <w:rFonts w:ascii="Arial" w:hAnsi="Arial" w:cs="Arial"/>
          <w:snapToGrid w:val="false"/>
          <w:szCs w:val="24"/>
          <w:lang w:val="hr-HR"/>
        </w:rPr>
        <w:t xml:space="preserve">je već bio kod kuće, a </w:t>
      </w:r>
      <w:r>
        <w:rPr>
          <w:rFonts w:ascii="Arial" w:hAnsi="Arial" w:cs="Arial"/>
          <w:snapToGrid w:val="false"/>
          <w:szCs w:val="24"/>
          <w:lang w:val="hr-HR"/>
        </w:rPr>
        <w:t xml:space="preserve">V. </w:t>
      </w:r>
      <w:r w:rsidRPr="00DD2741">
        <w:rPr>
          <w:rFonts w:ascii="Arial" w:hAnsi="Arial" w:cs="Arial"/>
          <w:snapToGrid w:val="false"/>
          <w:szCs w:val="24"/>
          <w:lang w:val="hr-HR"/>
        </w:rPr>
        <w:t xml:space="preserve">je bila kod prijateljice. Obratila se svojoj liječnici za koju je izjavila da sve zna o nasilju, budući da mu ovo nije prvi put da je okrivljenik digao ruku na nju. Nadalje, znala je doći kući s posla i pitala bi Vedrana kako je bilo u školi taj dan, a okrivljenik da je sinu Vedranu rekao da zatvori vrata i da ne razgovara s njom. Zatim, čistila je stan, a kada je okrivljenik došao kući rekla mu je samo da izuje cipele i obuje papuče, na što je okrivljenik izuo cipele i gađao ju tom cipelom. Kada bi mu rekla da skine jaknu, nakon što je jaknu skinuo, stavio bi ju na glavu da zašuti. Kada je prala lonac, okrivljenik bi uzeo taj lonac i šutnuo bi ga na pod. Djeca su vidjela to nasilje i netrpeljivost između nje i okrivljenika, navodeći da je </w:t>
      </w:r>
      <w:r>
        <w:rPr>
          <w:rFonts w:ascii="Arial" w:hAnsi="Arial" w:cs="Arial"/>
          <w:snapToGrid w:val="false"/>
          <w:szCs w:val="24"/>
          <w:lang w:val="hr-HR"/>
        </w:rPr>
        <w:t xml:space="preserve">V. </w:t>
      </w:r>
      <w:r w:rsidRPr="00DD2741">
        <w:rPr>
          <w:rFonts w:ascii="Arial" w:hAnsi="Arial" w:cs="Arial"/>
          <w:snapToGrid w:val="false"/>
          <w:szCs w:val="24"/>
          <w:lang w:val="hr-HR"/>
        </w:rPr>
        <w:t>u takvim situacijama znao govoriti okrivljeniku: "Nemoj, pusti mamu”, a Vanesa bi odlazila u sobu i pustila bi muziku.</w:t>
      </w:r>
      <w:r w:rsidRPr="00DD2741">
        <w:rPr>
          <w:rFonts w:ascii="Arial" w:hAnsi="Arial" w:cs="Arial"/>
          <w:szCs w:val="24"/>
          <w:lang w:val="hr-HR"/>
        </w:rPr>
        <w:t xml:space="preserve"> Navode žrtve potvrdila je žrtvina majka, svjedokinja </w:t>
      </w:r>
      <w:r>
        <w:rPr>
          <w:rFonts w:ascii="Arial" w:hAnsi="Arial" w:cs="Arial"/>
          <w:szCs w:val="24"/>
          <w:lang w:val="hr-HR"/>
        </w:rPr>
        <w:t xml:space="preserve">D. Š. </w:t>
      </w:r>
      <w:r w:rsidRPr="00DD2741">
        <w:rPr>
          <w:rFonts w:ascii="Arial" w:hAnsi="Arial" w:cs="Arial"/>
          <w:szCs w:val="24"/>
          <w:lang w:val="hr-HR"/>
        </w:rPr>
        <w:t>koja je izjavila da joj je poznata cjelokupna situacija između okrivljenika i žrtve.</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pStyle w:val="Bezproreda"/>
        <w:numPr>
          <w:ilvl w:val="0"/>
          <w:numId w:val="3"/>
        </w:numPr>
        <w:ind w:left="0" w:firstLine="567"/>
        <w:jc w:val="both"/>
        <w:rPr>
          <w:rFonts w:ascii="Arial" w:hAnsi="Arial" w:cs="Arial"/>
          <w:szCs w:val="24"/>
          <w:lang w:val="hr-HR"/>
        </w:rPr>
      </w:pPr>
      <w:r w:rsidRPr="00DD2741">
        <w:rPr>
          <w:rFonts w:ascii="Arial" w:hAnsi="Arial" w:cs="Arial"/>
          <w:szCs w:val="24"/>
          <w:lang w:val="hr-HR"/>
        </w:rPr>
        <w:t xml:space="preserve">Čitajući nalaz i mišljenje stalnog sudskog vještaka dr. </w:t>
      </w:r>
      <w:r>
        <w:rPr>
          <w:rFonts w:ascii="Arial" w:hAnsi="Arial" w:cs="Arial"/>
          <w:szCs w:val="24"/>
          <w:lang w:val="hr-HR"/>
        </w:rPr>
        <w:t xml:space="preserve">I. K. </w:t>
      </w:r>
      <w:r w:rsidRPr="00DD2741">
        <w:rPr>
          <w:rFonts w:ascii="Arial" w:hAnsi="Arial" w:cs="Arial"/>
          <w:szCs w:val="24"/>
          <w:lang w:val="hr-HR"/>
        </w:rPr>
        <w:t xml:space="preserve">vidljivo je da je žrtva zadobila ozljede u vidu više krvnih podljeva obje nadlaktice, ogrebotine lijeve ruke, više krvnih podljeva lijevog bedra, da su evidentirani krvni podljevi u </w:t>
      </w:r>
      <w:r w:rsidRPr="00DD2741">
        <w:rPr>
          <w:rFonts w:ascii="Arial" w:hAnsi="Arial" w:cs="Arial"/>
          <w:szCs w:val="24"/>
          <w:lang w:val="hr-HR"/>
        </w:rPr>
        <w:lastRenderedPageBreak/>
        <w:t>okolnostima nekog fizičkog sukoba mogli nastati mehanizmom višekratnih udaraca nekim mehaničkim sredstvom u područje nadlaktice i lijevog bedra, ali da je moguće i mehanizmom hvatanja i pritiskanja ozlijeđenih dijelova ruku i lijeve noge žrtve dlanovima i prstima druge osobe. Ogrebotina lijeve ruke (kao oguljotina linearne forme) da je mogla nastati tangencijalnim/linearnim povlačenjem nekog tupog, tvrdog, mehaničkog sredstva manje kontaktne površine kožom ozlijeđenog dijela lijeve ruke što primjerice može biti nokat ili noktu slično sredstvo te da je za nastanak svih evidentiranih ozljeda bilo potrebno djelovan sile nekog slabijeg intenziteta, a evidentirane ozljede pojedinačno se i u svom zbiru sudskomedicinski kvalificiraju kao tjelesna ozljeda.</w:t>
      </w:r>
    </w:p>
    <w:p w:rsidRPr="00DD2741" w:rsidR="00DD2741" w:rsidP="00DD2741" w:rsidRDefault="00DD2741">
      <w:pPr>
        <w:pStyle w:val="Odlomakpopisa"/>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zCs w:val="24"/>
          <w:lang w:val="hr-HR"/>
        </w:rPr>
      </w:pPr>
      <w:r w:rsidRPr="00DD2741">
        <w:rPr>
          <w:rFonts w:ascii="Arial" w:hAnsi="Arial" w:cs="Arial"/>
          <w:snapToGrid w:val="false"/>
          <w:szCs w:val="24"/>
          <w:lang w:val="hr-HR"/>
        </w:rPr>
        <w:t>Osim toga, iz kaznene evidencije (list 62 spisa) je utvrđeno da je okrivljenik kazneno neosuđivana osoba, dok je iz prekršajne evidencije (list 63 spisa) utvrđeno da je prekršajno kažnjavan zbog prekršaja iz Zakona o računovodstvu i Zakona o sigurnosti prometa na cestama, a uvidom u e-spis ovog suda utvrđeno je da se protiv okrivljenika pod poslovnim brojem Kzd-32/2022 vodi kazneni postupak po optužnici istog državnog odvjetnika broj KOz-DO-153/2021 zbog osnovane sumnje da je počinio istovrsna kaznena djela.</w:t>
      </w:r>
    </w:p>
    <w:p w:rsidRPr="00DD2741" w:rsidR="00DD2741" w:rsidP="00DD2741" w:rsidRDefault="00DD2741">
      <w:pPr>
        <w:jc w:val="both"/>
        <w:rPr>
          <w:rFonts w:ascii="Arial" w:hAnsi="Arial" w:cs="Arial"/>
          <w:snapToGrid w:val="false"/>
          <w:szCs w:val="24"/>
        </w:rPr>
      </w:pPr>
    </w:p>
    <w:p w:rsidRPr="00DD2741" w:rsidR="00DD2741" w:rsidP="00DD2741" w:rsidRDefault="00DD2741">
      <w:pPr>
        <w:pStyle w:val="Bezproreda"/>
        <w:numPr>
          <w:ilvl w:val="0"/>
          <w:numId w:val="3"/>
        </w:numPr>
        <w:ind w:left="0" w:firstLine="567"/>
        <w:jc w:val="both"/>
        <w:rPr>
          <w:rFonts w:ascii="Arial" w:hAnsi="Arial" w:cs="Arial"/>
          <w:snapToGrid w:val="false"/>
          <w:szCs w:val="24"/>
          <w:lang w:val="hr-HR"/>
        </w:rPr>
      </w:pPr>
      <w:r w:rsidRPr="00DD2741">
        <w:rPr>
          <w:rFonts w:ascii="Arial" w:hAnsi="Arial" w:cs="Arial"/>
          <w:szCs w:val="24"/>
          <w:lang w:val="hr-HR"/>
        </w:rPr>
        <w:t xml:space="preserve">Iz spisa je utvrđeno da su okrivljenik i žrtva u izvanbračnoj zajednici u kojoj je došlo do narušenih odnosa, zbog čega je žrtva podnijela zahtjev za prekid te zajednice pa kada se uzme u obzir da je žrtva izjavila da joj je okrivljenik prijetio da povuče taj zahtjev </w:t>
      </w:r>
      <w:r w:rsidRPr="00DD2741">
        <w:rPr>
          <w:rFonts w:ascii="Arial" w:hAnsi="Arial" w:cs="Arial"/>
          <w:snapToGrid w:val="false"/>
          <w:szCs w:val="24"/>
          <w:lang w:val="hr-HR"/>
        </w:rPr>
        <w:t>inače da će joj letjeti glava i ako bilo što još kaže da će skupljati svoju glavu po Ipsilonu</w:t>
      </w:r>
      <w:r w:rsidRPr="00DD2741">
        <w:rPr>
          <w:rFonts w:ascii="Arial" w:hAnsi="Arial" w:cs="Arial"/>
          <w:szCs w:val="24"/>
          <w:lang w:val="hr-HR"/>
        </w:rPr>
        <w:t xml:space="preserve"> te da je iskazao upornost u tome budući da je to isto i ponovio, čime je iskazao upornost u činjenju kaznenog djela, a iz iskaza žrtve je vidljivo da se nasilje spram nje nastavlja i dalje, dakle da agresivno ponašanje okrivljenika prema žrtvi traje dulje vrijeme, sve navedene okolnosti u svom zbiru i po svom sadržaju i značenju predstavljaju upravo one osobite okolnosti koje opravdavaju bojazan da će okrivljenik ponoviti kaznena djela na štetu žrtve pa da time postoji istražnozatvorski razlog iz članka 123. stavka 1. točke 3. ZKP/08.</w:t>
      </w:r>
    </w:p>
    <w:p w:rsidRPr="00DD2741" w:rsidR="00DD2741" w:rsidP="00DD2741" w:rsidRDefault="00DD2741">
      <w:pPr>
        <w:jc w:val="both"/>
        <w:rPr>
          <w:rFonts w:ascii="Arial" w:hAnsi="Arial" w:cs="Arial"/>
          <w:snapToGrid w:val="false"/>
          <w:szCs w:val="24"/>
        </w:rPr>
      </w:pPr>
    </w:p>
    <w:p w:rsidRPr="00DD2741" w:rsidR="00DD2741" w:rsidP="00DD2741" w:rsidRDefault="00DD2741">
      <w:pPr>
        <w:pStyle w:val="Bezproreda"/>
        <w:numPr>
          <w:ilvl w:val="0"/>
          <w:numId w:val="3"/>
        </w:numPr>
        <w:ind w:left="0" w:firstLine="567"/>
        <w:jc w:val="both"/>
        <w:rPr>
          <w:rFonts w:ascii="Arial" w:hAnsi="Arial" w:cs="Arial"/>
          <w:snapToGrid w:val="false"/>
          <w:szCs w:val="24"/>
          <w:lang w:val="hr-HR"/>
        </w:rPr>
      </w:pPr>
      <w:r w:rsidRPr="00DD2741">
        <w:rPr>
          <w:rFonts w:ascii="Arial" w:hAnsi="Arial" w:cs="Arial"/>
          <w:snapToGrid w:val="false"/>
          <w:szCs w:val="24"/>
          <w:lang w:val="hr-HR"/>
        </w:rPr>
        <w:t>Međutim, s obzirom da je prema kaznenoj evidenciji utvrđeno da je okrivljenik kazneno neosuđivana osoba, uzimajući u obzir načelo razmjernosti, da prema izjavi žrtve isti više ne žive zajedno te da se pridržava naloženih mu mjera opreza, ali da se okrivljenika i dalje boji predloživši produljenje mjera opreza, sud je mjere opreza zabrane približavanja i uspostavljanja ili održavanja veze sa žrtvom iz članka 98. stavka 2.točke 4. i 5. ZKP/08 produljilo, a to stoga kako bi se zaštitila žrtva nasilja u ovom postupku.</w:t>
      </w:r>
    </w:p>
    <w:p w:rsidRPr="00DD2741" w:rsidR="00DD2741" w:rsidP="00DD2741" w:rsidRDefault="00DD2741">
      <w:pPr>
        <w:pStyle w:val="Odlomakpopisa"/>
        <w:rPr>
          <w:rFonts w:ascii="Arial" w:hAnsi="Arial" w:cs="Arial"/>
          <w:snapToGrid w:val="false"/>
          <w:szCs w:val="24"/>
        </w:rPr>
      </w:pPr>
    </w:p>
    <w:p w:rsidRPr="00DD2741" w:rsidR="00DD2741" w:rsidP="00DD2741" w:rsidRDefault="00DD2741">
      <w:pPr>
        <w:pStyle w:val="Bezproreda"/>
        <w:numPr>
          <w:ilvl w:val="0"/>
          <w:numId w:val="3"/>
        </w:numPr>
        <w:ind w:left="0" w:firstLine="567"/>
        <w:jc w:val="both"/>
        <w:rPr>
          <w:rFonts w:ascii="Arial" w:hAnsi="Arial" w:cs="Arial"/>
          <w:snapToGrid w:val="false"/>
          <w:szCs w:val="24"/>
          <w:lang w:val="hr-HR"/>
        </w:rPr>
      </w:pPr>
      <w:r w:rsidRPr="00DD2741">
        <w:rPr>
          <w:rFonts w:ascii="Arial" w:hAnsi="Arial" w:cs="Arial"/>
          <w:szCs w:val="24"/>
          <w:lang w:val="hr-HR"/>
        </w:rPr>
        <w:t xml:space="preserve">Okrivljeniku je prvotno bila naložena i mjera opreza iz članka 98. stavka 2. točke 10. ZKP/08, udaljenje iz doma s adrese </w:t>
      </w:r>
      <w:r>
        <w:rPr>
          <w:rFonts w:ascii="Arial" w:hAnsi="Arial" w:cs="Arial"/>
          <w:szCs w:val="24"/>
          <w:lang w:val="hr-HR"/>
        </w:rPr>
        <w:t>x</w:t>
      </w:r>
      <w:r w:rsidRPr="00DD2741">
        <w:rPr>
          <w:rFonts w:ascii="Arial" w:hAnsi="Arial" w:cs="Arial"/>
          <w:szCs w:val="24"/>
          <w:lang w:val="hr-HR"/>
        </w:rPr>
        <w:t xml:space="preserve"> u </w:t>
      </w:r>
      <w:r>
        <w:rPr>
          <w:rFonts w:ascii="Arial" w:hAnsi="Arial" w:cs="Arial"/>
          <w:szCs w:val="24"/>
          <w:lang w:val="hr-HR"/>
        </w:rPr>
        <w:t>U.</w:t>
      </w:r>
      <w:r w:rsidRPr="00DD2741">
        <w:rPr>
          <w:rFonts w:ascii="Arial" w:hAnsi="Arial" w:cs="Arial"/>
          <w:szCs w:val="24"/>
          <w:lang w:val="hr-HR"/>
        </w:rPr>
        <w:t>.</w:t>
      </w:r>
    </w:p>
    <w:p w:rsidRPr="00DD2741" w:rsidR="00DD2741" w:rsidP="00DD2741" w:rsidRDefault="00DD2741">
      <w:pPr>
        <w:pStyle w:val="Odlomakpopisa"/>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napToGrid w:val="false"/>
          <w:szCs w:val="24"/>
          <w:lang w:val="hr-HR"/>
        </w:rPr>
      </w:pPr>
      <w:r w:rsidRPr="00DD2741">
        <w:rPr>
          <w:rFonts w:ascii="Arial" w:hAnsi="Arial" w:cs="Arial"/>
          <w:szCs w:val="24"/>
          <w:lang w:val="hr-HR"/>
        </w:rPr>
        <w:t xml:space="preserve">Prema navodima žrtve, okrivljenik i žrtva više ne žive zajedno, žrtva je otkazala podstanarstvo na adresi </w:t>
      </w:r>
      <w:r>
        <w:rPr>
          <w:rFonts w:ascii="Arial" w:hAnsi="Arial" w:cs="Arial"/>
          <w:lang w:val="hr-HR"/>
        </w:rPr>
        <w:t>x</w:t>
      </w:r>
      <w:r w:rsidRPr="00DD2741">
        <w:rPr>
          <w:rFonts w:ascii="Arial" w:hAnsi="Arial" w:cs="Arial"/>
          <w:lang w:val="hr-HR"/>
        </w:rPr>
        <w:t xml:space="preserve">, </w:t>
      </w:r>
      <w:r>
        <w:rPr>
          <w:rFonts w:ascii="Arial" w:hAnsi="Arial" w:cs="Arial"/>
          <w:lang w:val="hr-HR"/>
        </w:rPr>
        <w:t>U.</w:t>
      </w:r>
      <w:r w:rsidRPr="00DD2741">
        <w:rPr>
          <w:rFonts w:ascii="Arial" w:hAnsi="Arial" w:cs="Arial"/>
          <w:szCs w:val="24"/>
          <w:lang w:val="hr-HR"/>
        </w:rPr>
        <w:t xml:space="preserve">, a što je izjavio i branitelj okrivljenika navodeći da žrtva i okrivljenik više ne žive na adresi u </w:t>
      </w:r>
      <w:r>
        <w:rPr>
          <w:rFonts w:ascii="Arial" w:hAnsi="Arial" w:cs="Arial"/>
          <w:szCs w:val="24"/>
          <w:lang w:val="hr-HR"/>
        </w:rPr>
        <w:t>U.</w:t>
      </w:r>
      <w:r w:rsidRPr="00DD2741">
        <w:rPr>
          <w:rFonts w:ascii="Arial" w:hAnsi="Arial" w:cs="Arial"/>
          <w:szCs w:val="24"/>
          <w:lang w:val="hr-HR"/>
        </w:rPr>
        <w:t xml:space="preserve">, </w:t>
      </w:r>
      <w:r>
        <w:rPr>
          <w:rFonts w:ascii="Arial" w:hAnsi="Arial" w:cs="Arial"/>
          <w:szCs w:val="24"/>
          <w:lang w:val="hr-HR"/>
        </w:rPr>
        <w:t>x</w:t>
      </w:r>
      <w:r w:rsidRPr="00DD2741">
        <w:rPr>
          <w:rFonts w:ascii="Arial" w:hAnsi="Arial" w:cs="Arial"/>
          <w:szCs w:val="24"/>
          <w:lang w:val="hr-HR"/>
        </w:rPr>
        <w:t xml:space="preserve">, koja adresa, odnosno stan, je bio njihov dom u pravnom i faktičnom smislu. Stoga, sud smatra da je mjera opreza naložena rješenjem državnog odvjetnika </w:t>
      </w:r>
      <w:r w:rsidRPr="00DD2741">
        <w:rPr>
          <w:rFonts w:ascii="Arial" w:hAnsi="Arial" w:cs="Arial"/>
          <w:bCs/>
          <w:lang w:val="hr-HR"/>
        </w:rPr>
        <w:t xml:space="preserve">broja KPz-DO-165/2025 od 14. srpnja 2025., dakle </w:t>
      </w:r>
      <w:r w:rsidRPr="00DD2741">
        <w:rPr>
          <w:rFonts w:ascii="Arial" w:hAnsi="Arial" w:cs="Arial"/>
          <w:lang w:val="hr-HR"/>
        </w:rPr>
        <w:t xml:space="preserve">udaljenje iz doma iz članka 98. stavka 2. točke 10. ZKP/08 dok u domu </w:t>
      </w:r>
      <w:r w:rsidRPr="00DD2741">
        <w:rPr>
          <w:rFonts w:ascii="Arial" w:hAnsi="Arial" w:cs="Arial"/>
          <w:lang w:val="hr-HR"/>
        </w:rPr>
        <w:lastRenderedPageBreak/>
        <w:t xml:space="preserve">stanuje </w:t>
      </w:r>
      <w:r>
        <w:rPr>
          <w:rFonts w:ascii="Arial" w:hAnsi="Arial" w:cs="Arial"/>
          <w:lang w:val="hr-HR"/>
        </w:rPr>
        <w:t>I. Š.</w:t>
      </w:r>
      <w:r w:rsidRPr="00DD2741">
        <w:rPr>
          <w:rFonts w:ascii="Arial" w:hAnsi="Arial" w:cs="Arial"/>
          <w:lang w:val="hr-HR"/>
        </w:rPr>
        <w:t xml:space="preserve">, i to doma na adresi </w:t>
      </w:r>
      <w:r>
        <w:rPr>
          <w:rFonts w:ascii="Arial" w:hAnsi="Arial" w:cs="Arial"/>
          <w:lang w:val="hr-HR"/>
        </w:rPr>
        <w:t>x</w:t>
      </w:r>
      <w:r w:rsidRPr="00DD2741">
        <w:rPr>
          <w:rFonts w:ascii="Arial" w:hAnsi="Arial" w:cs="Arial"/>
          <w:lang w:val="hr-HR"/>
        </w:rPr>
        <w:t xml:space="preserve">, </w:t>
      </w:r>
      <w:r>
        <w:rPr>
          <w:rFonts w:ascii="Arial" w:hAnsi="Arial" w:cs="Arial"/>
          <w:lang w:val="hr-HR"/>
        </w:rPr>
        <w:t>U.</w:t>
      </w:r>
      <w:r w:rsidRPr="00DD2741">
        <w:rPr>
          <w:rFonts w:ascii="Arial" w:hAnsi="Arial" w:cs="Arial"/>
          <w:lang w:val="hr-HR"/>
        </w:rPr>
        <w:t xml:space="preserve">, ostvarila svoju svrhu, a obzirom da je utvrđeno da žrtva više ne živi na navedenoj adresi, ovu je mjeru opreza ukinuo.   </w:t>
      </w:r>
    </w:p>
    <w:p w:rsidRPr="00DD2741" w:rsidR="00DD2741" w:rsidP="00DD2741" w:rsidRDefault="00DD2741">
      <w:pPr>
        <w:pStyle w:val="Odlomakpopisa"/>
        <w:rPr>
          <w:rFonts w:ascii="Arial" w:hAnsi="Arial" w:cs="Arial"/>
          <w:snapToGrid w:val="false"/>
          <w:szCs w:val="24"/>
        </w:rPr>
      </w:pPr>
    </w:p>
    <w:p w:rsidRPr="00DD2741" w:rsidR="00DD2741" w:rsidP="00DD2741" w:rsidRDefault="00DD2741">
      <w:pPr>
        <w:pStyle w:val="Bezproreda"/>
        <w:numPr>
          <w:ilvl w:val="0"/>
          <w:numId w:val="3"/>
        </w:numPr>
        <w:ind w:left="0" w:firstLine="567"/>
        <w:jc w:val="both"/>
        <w:rPr>
          <w:rFonts w:ascii="Arial" w:hAnsi="Arial" w:cs="Arial"/>
          <w:snapToGrid w:val="false"/>
          <w:szCs w:val="24"/>
          <w:lang w:val="hr-HR"/>
        </w:rPr>
      </w:pPr>
      <w:r w:rsidRPr="00DD2741">
        <w:rPr>
          <w:rFonts w:ascii="Arial" w:hAnsi="Arial" w:cs="Arial"/>
          <w:snapToGrid w:val="false"/>
          <w:szCs w:val="24"/>
          <w:lang w:val="hr-HR"/>
        </w:rPr>
        <w:t xml:space="preserve">Osim toga, državni odvjetnik je mjere opreza naložio i iz osnova članka 123. stavka 2. točke 2. ZKP/08. Budući da su </w:t>
      </w:r>
      <w:r>
        <w:rPr>
          <w:rFonts w:ascii="Arial" w:hAnsi="Arial" w:cs="Arial"/>
          <w:snapToGrid w:val="false"/>
          <w:szCs w:val="24"/>
          <w:lang w:val="hr-HR"/>
        </w:rPr>
        <w:t xml:space="preserve">I. Š. </w:t>
      </w:r>
      <w:r w:rsidRPr="00DD2741">
        <w:rPr>
          <w:rFonts w:ascii="Arial" w:hAnsi="Arial" w:cs="Arial"/>
          <w:snapToGrid w:val="false"/>
          <w:szCs w:val="24"/>
          <w:lang w:val="hr-HR"/>
        </w:rPr>
        <w:t xml:space="preserve">i </w:t>
      </w:r>
      <w:r>
        <w:rPr>
          <w:rFonts w:ascii="Arial" w:hAnsi="Arial" w:cs="Arial"/>
          <w:snapToGrid w:val="false"/>
          <w:szCs w:val="24"/>
          <w:lang w:val="hr-HR"/>
        </w:rPr>
        <w:t xml:space="preserve">D. Š. </w:t>
      </w:r>
      <w:r w:rsidRPr="00DD2741">
        <w:rPr>
          <w:rFonts w:ascii="Arial" w:hAnsi="Arial" w:cs="Arial"/>
          <w:snapToGrid w:val="false"/>
          <w:szCs w:val="24"/>
          <w:lang w:val="hr-HR"/>
        </w:rPr>
        <w:t xml:space="preserve">nakon naloženih mjera opreza ispitane u svojstvu svjedokinja, vijeće smatra da nema potrebe za produljenjem mjera opreza i po toj zakonskoj osnovi. </w:t>
      </w:r>
    </w:p>
    <w:p w:rsidRPr="00DD2741" w:rsidR="00DD2741" w:rsidP="00DD2741" w:rsidRDefault="00DD2741">
      <w:pPr>
        <w:pStyle w:val="Odlomakpopisa"/>
        <w:rPr>
          <w:rFonts w:ascii="Arial" w:hAnsi="Arial" w:cs="Arial"/>
          <w:szCs w:val="24"/>
        </w:rPr>
      </w:pPr>
    </w:p>
    <w:p w:rsidRPr="00DD2741" w:rsidR="00DD2741" w:rsidP="00DD2741" w:rsidRDefault="00DD2741">
      <w:pPr>
        <w:pStyle w:val="Bezproreda"/>
        <w:numPr>
          <w:ilvl w:val="0"/>
          <w:numId w:val="3"/>
        </w:numPr>
        <w:ind w:left="0" w:firstLine="567"/>
        <w:jc w:val="both"/>
        <w:rPr>
          <w:rFonts w:ascii="Arial" w:hAnsi="Arial" w:cs="Arial"/>
          <w:snapToGrid w:val="false"/>
          <w:szCs w:val="24"/>
          <w:lang w:val="hr-HR"/>
        </w:rPr>
      </w:pPr>
      <w:r w:rsidRPr="00DD2741">
        <w:rPr>
          <w:rFonts w:ascii="Arial" w:hAnsi="Arial" w:cs="Arial"/>
          <w:szCs w:val="24"/>
          <w:lang w:val="hr-HR"/>
        </w:rPr>
        <w:t xml:space="preserve"> Mjere opreza iz točke I. izreke mogu trajati dok za to postoji potreba, najdulje do izvršnosti presude, a u slučaju nepridržavanja mjera opreza, iste će se zamijeniti istražnim zatvorom.</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spacing w:line="240" w:lineRule="auto"/>
        <w:rPr>
          <w:rFonts w:ascii="Arial" w:hAnsi="Arial" w:cs="Arial"/>
          <w:szCs w:val="24"/>
        </w:rPr>
      </w:pPr>
      <w:r w:rsidRPr="00DD2741">
        <w:rPr>
          <w:rFonts w:ascii="Arial" w:hAnsi="Arial" w:cs="Arial"/>
          <w:szCs w:val="24"/>
        </w:rPr>
        <w:t>Pula - Pola, 27. travnja 2026.</w:t>
      </w:r>
    </w:p>
    <w:p w:rsidRPr="00DD2741" w:rsidR="00DD2741" w:rsidP="00DD2741" w:rsidRDefault="00DD2741">
      <w:pPr>
        <w:spacing w:line="240" w:lineRule="auto"/>
        <w:rPr>
          <w:rFonts w:ascii="Arial" w:hAnsi="Arial" w:cs="Arial"/>
          <w:szCs w:val="24"/>
        </w:rPr>
      </w:pPr>
    </w:p>
    <w:p w:rsidRPr="00DD2741" w:rsidR="00DD2741" w:rsidP="00DD2741" w:rsidRDefault="00DD2741">
      <w:pPr>
        <w:spacing w:line="240" w:lineRule="auto"/>
        <w:jc w:val="both"/>
        <w:rPr>
          <w:rFonts w:ascii="Arial" w:hAnsi="Arial" w:cs="Arial"/>
          <w:szCs w:val="24"/>
        </w:rPr>
      </w:pPr>
      <w:r w:rsidRPr="00DD2741">
        <w:rPr>
          <w:rFonts w:ascii="Arial" w:hAnsi="Arial" w:cs="Arial"/>
          <w:szCs w:val="24"/>
        </w:rPr>
        <w:t xml:space="preserve">          Zapisničarka                                         Predsjednica vijeća – sutkinja za mladež</w:t>
      </w:r>
    </w:p>
    <w:p w:rsidRPr="00DD2741" w:rsidR="00DD2741" w:rsidP="00DD2741" w:rsidRDefault="00DD2741">
      <w:pPr>
        <w:spacing w:line="240" w:lineRule="auto"/>
        <w:rPr>
          <w:rFonts w:ascii="Arial" w:hAnsi="Arial" w:cs="Arial"/>
          <w:szCs w:val="24"/>
        </w:rPr>
      </w:pPr>
    </w:p>
    <w:p w:rsidRPr="00DD2741" w:rsidR="00DD2741" w:rsidP="00DD2741" w:rsidRDefault="00DD2741">
      <w:pPr>
        <w:spacing w:line="240" w:lineRule="auto"/>
        <w:jc w:val="both"/>
        <w:rPr>
          <w:rFonts w:ascii="Arial" w:hAnsi="Arial" w:cs="Arial"/>
          <w:szCs w:val="24"/>
        </w:rPr>
      </w:pPr>
      <w:r w:rsidRPr="00DD2741">
        <w:rPr>
          <w:rFonts w:ascii="Arial" w:hAnsi="Arial" w:cs="Arial"/>
          <w:szCs w:val="24"/>
        </w:rPr>
        <w:t xml:space="preserve">        </w:t>
      </w:r>
      <w:r>
        <w:rPr>
          <w:rFonts w:ascii="Arial" w:hAnsi="Arial" w:cs="Arial"/>
          <w:szCs w:val="24"/>
        </w:rPr>
        <w:tab/>
        <w:t xml:space="preserve">S. Š. </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D. D.</w:t>
      </w:r>
    </w:p>
    <w:p w:rsidRPr="00DD2741" w:rsidR="00DD2741" w:rsidP="00DD2741" w:rsidRDefault="00DD2741">
      <w:pPr>
        <w:spacing w:line="240" w:lineRule="auto"/>
        <w:rPr>
          <w:rFonts w:ascii="Arial" w:hAnsi="Arial" w:cs="Arial"/>
          <w:szCs w:val="24"/>
        </w:rPr>
      </w:pPr>
    </w:p>
    <w:p w:rsidRPr="00DD2741" w:rsidR="00DD2741" w:rsidP="00DD2741" w:rsidRDefault="00DD2741">
      <w:pPr>
        <w:tabs>
          <w:tab w:val="left" w:pos="8931"/>
        </w:tabs>
        <w:spacing w:line="240" w:lineRule="auto"/>
        <w:jc w:val="both"/>
        <w:rPr>
          <w:rFonts w:ascii="Arial" w:hAnsi="Arial" w:cs="Arial"/>
          <w:b/>
          <w:szCs w:val="24"/>
        </w:rPr>
      </w:pPr>
    </w:p>
    <w:p w:rsidRPr="00DD2741" w:rsidR="00DD2741" w:rsidP="00DD2741" w:rsidRDefault="00DD2741">
      <w:pPr>
        <w:tabs>
          <w:tab w:val="left" w:pos="8931"/>
        </w:tabs>
        <w:spacing w:line="240" w:lineRule="auto"/>
        <w:jc w:val="both"/>
        <w:rPr>
          <w:rFonts w:ascii="Arial" w:hAnsi="Arial" w:cs="Arial"/>
          <w:b/>
          <w:szCs w:val="24"/>
        </w:rPr>
      </w:pPr>
    </w:p>
    <w:p w:rsidRPr="00DD2741" w:rsidR="00DD2741" w:rsidP="00DD2741" w:rsidRDefault="00DD2741">
      <w:pPr>
        <w:tabs>
          <w:tab w:val="left" w:pos="8931"/>
        </w:tabs>
        <w:spacing w:line="240" w:lineRule="auto"/>
        <w:jc w:val="both"/>
        <w:rPr>
          <w:rFonts w:ascii="Arial" w:hAnsi="Arial" w:cs="Arial"/>
          <w:b/>
          <w:szCs w:val="24"/>
        </w:rPr>
      </w:pPr>
      <w:r w:rsidRPr="00DD2741">
        <w:rPr>
          <w:rFonts w:ascii="Arial" w:hAnsi="Arial" w:cs="Arial"/>
          <w:b/>
          <w:szCs w:val="24"/>
        </w:rPr>
        <w:t>POUKA O PRAVU NA ŽALBU:</w:t>
      </w:r>
    </w:p>
    <w:p w:rsidRPr="00DD2741" w:rsidR="00DD2741" w:rsidP="00DD2741" w:rsidRDefault="00DD2741">
      <w:pPr>
        <w:tabs>
          <w:tab w:val="left" w:pos="8931"/>
        </w:tabs>
        <w:spacing w:line="240" w:lineRule="auto"/>
        <w:ind w:firstLine="567"/>
        <w:jc w:val="both"/>
        <w:rPr>
          <w:rFonts w:ascii="Arial" w:hAnsi="Arial" w:cs="Arial"/>
          <w:szCs w:val="24"/>
        </w:rPr>
      </w:pPr>
      <w:r w:rsidRPr="00DD2741">
        <w:rPr>
          <w:rFonts w:ascii="Arial" w:hAnsi="Arial" w:cs="Arial"/>
          <w:szCs w:val="24"/>
        </w:rPr>
        <w:t>Protiv ovog rješenja dopuštena je žalba u roku od 3 (tri) dana od dana primitka istog. Žalba se podnosi ovom sudu u 3 (tri) istovjetna primjerka, a odluku o žalbi donosi Županijski sud u Puli – Pola.</w:t>
      </w:r>
    </w:p>
    <w:p w:rsidRPr="00DD2741" w:rsidR="00DD2741" w:rsidP="00DD2741" w:rsidRDefault="00DD2741">
      <w:pPr>
        <w:tabs>
          <w:tab w:val="left" w:pos="8931"/>
        </w:tabs>
        <w:spacing w:line="240" w:lineRule="auto"/>
        <w:ind w:firstLine="567"/>
        <w:jc w:val="both"/>
        <w:rPr>
          <w:rFonts w:ascii="Arial" w:hAnsi="Arial" w:cs="Arial"/>
          <w:szCs w:val="24"/>
        </w:rPr>
      </w:pPr>
      <w:r w:rsidRPr="00DD2741">
        <w:rPr>
          <w:rFonts w:ascii="Arial" w:hAnsi="Arial" w:cs="Arial"/>
          <w:szCs w:val="24"/>
        </w:rPr>
        <w:t>Žalba ne odgađa izvršenje rješenja.</w:t>
      </w:r>
    </w:p>
    <w:p w:rsidRPr="00DD2741" w:rsidR="00DD2741" w:rsidP="00DD2741" w:rsidRDefault="00DD2741">
      <w:pPr>
        <w:pStyle w:val="Bezproreda"/>
        <w:jc w:val="both"/>
        <w:rPr>
          <w:rFonts w:ascii="Arial" w:hAnsi="Arial" w:cs="Arial"/>
          <w:szCs w:val="24"/>
          <w:lang w:val="hr-HR"/>
        </w:rPr>
      </w:pPr>
    </w:p>
    <w:p w:rsidRPr="00DD2741" w:rsidR="00DD2741" w:rsidP="00DD2741" w:rsidRDefault="00DD2741">
      <w:pPr>
        <w:pStyle w:val="Bezproreda"/>
        <w:jc w:val="both"/>
        <w:rPr>
          <w:rFonts w:ascii="Arial" w:hAnsi="Arial" w:cs="Arial"/>
          <w:szCs w:val="24"/>
          <w:lang w:val="hr-HR"/>
        </w:rPr>
      </w:pPr>
      <w:r w:rsidRPr="00DD2741">
        <w:rPr>
          <w:rFonts w:ascii="Arial" w:hAnsi="Arial" w:cs="Arial"/>
          <w:szCs w:val="24"/>
          <w:lang w:val="hr-HR"/>
        </w:rPr>
        <w:t>Dna:</w:t>
      </w:r>
    </w:p>
    <w:p w:rsidRPr="00DD2741" w:rsidR="00DD2741" w:rsidP="00DD2741" w:rsidRDefault="00DD2741">
      <w:pPr>
        <w:pStyle w:val="Bezproreda"/>
        <w:numPr>
          <w:ilvl w:val="0"/>
          <w:numId w:val="4"/>
        </w:numPr>
        <w:jc w:val="both"/>
        <w:rPr>
          <w:rFonts w:ascii="Arial" w:hAnsi="Arial" w:cs="Arial"/>
          <w:szCs w:val="24"/>
          <w:lang w:val="hr-HR"/>
        </w:rPr>
      </w:pPr>
      <w:r w:rsidRPr="00DD2741">
        <w:rPr>
          <w:rFonts w:ascii="Arial" w:hAnsi="Arial" w:cs="Arial"/>
          <w:szCs w:val="24"/>
          <w:lang w:val="hr-HR"/>
        </w:rPr>
        <w:t>Općinskom državnom odvjetništvu u Puli – Pola na broj KOz-DO-98/2025</w:t>
      </w:r>
    </w:p>
    <w:p w:rsidRPr="00DD2741" w:rsidR="00DD2741" w:rsidP="00DD2741" w:rsidRDefault="00DD2741">
      <w:pPr>
        <w:pStyle w:val="Bezproreda"/>
        <w:numPr>
          <w:ilvl w:val="0"/>
          <w:numId w:val="4"/>
        </w:numPr>
        <w:jc w:val="both"/>
        <w:rPr>
          <w:rFonts w:ascii="Arial" w:hAnsi="Arial" w:cs="Arial"/>
          <w:szCs w:val="24"/>
          <w:lang w:val="hr-HR"/>
        </w:rPr>
      </w:pPr>
      <w:r w:rsidRPr="00DD2741">
        <w:rPr>
          <w:rFonts w:ascii="Arial" w:hAnsi="Arial" w:cs="Arial"/>
          <w:szCs w:val="24"/>
          <w:lang w:val="hr-HR"/>
        </w:rPr>
        <w:t xml:space="preserve">Okrivljenom </w:t>
      </w:r>
      <w:r>
        <w:rPr>
          <w:rFonts w:ascii="Arial" w:hAnsi="Arial" w:cs="Arial"/>
          <w:szCs w:val="24"/>
          <w:lang w:val="hr-HR"/>
        </w:rPr>
        <w:t>G. B.</w:t>
      </w:r>
    </w:p>
    <w:p w:rsidRPr="00DD2741" w:rsidR="00DD2741" w:rsidP="00DD2741" w:rsidRDefault="00DD2741">
      <w:pPr>
        <w:pStyle w:val="Bezproreda"/>
        <w:numPr>
          <w:ilvl w:val="0"/>
          <w:numId w:val="4"/>
        </w:numPr>
        <w:jc w:val="both"/>
        <w:rPr>
          <w:rFonts w:ascii="Arial" w:hAnsi="Arial" w:cs="Arial"/>
          <w:szCs w:val="24"/>
          <w:lang w:val="hr-HR"/>
        </w:rPr>
      </w:pPr>
      <w:r w:rsidRPr="00DD2741">
        <w:rPr>
          <w:rFonts w:ascii="Arial" w:hAnsi="Arial" w:cs="Arial"/>
          <w:szCs w:val="24"/>
          <w:lang w:val="hr-HR"/>
        </w:rPr>
        <w:t xml:space="preserve">Branitelju okrivljenika </w:t>
      </w:r>
      <w:r>
        <w:rPr>
          <w:rFonts w:ascii="Arial" w:hAnsi="Arial" w:cs="Arial"/>
          <w:szCs w:val="24"/>
          <w:lang w:val="hr-HR"/>
        </w:rPr>
        <w:t>M. B.</w:t>
      </w:r>
      <w:r w:rsidRPr="00DD2741">
        <w:rPr>
          <w:rFonts w:ascii="Arial" w:hAnsi="Arial" w:cs="Arial"/>
          <w:szCs w:val="24"/>
          <w:lang w:val="hr-HR"/>
        </w:rPr>
        <w:t xml:space="preserve">, odvjetniku u </w:t>
      </w:r>
      <w:r>
        <w:rPr>
          <w:rFonts w:ascii="Arial" w:hAnsi="Arial" w:cs="Arial"/>
          <w:szCs w:val="24"/>
          <w:lang w:val="hr-HR"/>
        </w:rPr>
        <w:t>U.</w:t>
      </w:r>
    </w:p>
    <w:p w:rsidRPr="00DD2741" w:rsidR="00DD2741" w:rsidP="00DD2741" w:rsidRDefault="00DD2741">
      <w:pPr>
        <w:pStyle w:val="Bezproreda"/>
        <w:numPr>
          <w:ilvl w:val="0"/>
          <w:numId w:val="4"/>
        </w:numPr>
        <w:jc w:val="both"/>
        <w:rPr>
          <w:rFonts w:ascii="Arial" w:hAnsi="Arial" w:cs="Arial"/>
          <w:szCs w:val="24"/>
          <w:lang w:val="hr-HR"/>
        </w:rPr>
      </w:pPr>
      <w:r w:rsidRPr="00DD2741">
        <w:rPr>
          <w:rFonts w:ascii="Arial" w:hAnsi="Arial" w:cs="Arial"/>
          <w:szCs w:val="24"/>
          <w:lang w:val="hr-HR"/>
        </w:rPr>
        <w:t xml:space="preserve">Žrtvi </w:t>
      </w:r>
      <w:r>
        <w:rPr>
          <w:rFonts w:ascii="Arial" w:hAnsi="Arial" w:cs="Arial"/>
          <w:szCs w:val="24"/>
          <w:lang w:val="hr-HR"/>
        </w:rPr>
        <w:t xml:space="preserve">I. Š. </w:t>
      </w:r>
      <w:r w:rsidRPr="00DD2741">
        <w:rPr>
          <w:rFonts w:ascii="Arial" w:hAnsi="Arial" w:cs="Arial"/>
          <w:szCs w:val="24"/>
          <w:lang w:val="hr-HR"/>
        </w:rPr>
        <w:t>– na znanje</w:t>
      </w:r>
    </w:p>
    <w:p w:rsidRPr="00DD2741" w:rsidR="00DD2741" w:rsidP="00DD2741" w:rsidRDefault="00DD2741">
      <w:pPr>
        <w:pStyle w:val="Bezproreda"/>
        <w:numPr>
          <w:ilvl w:val="0"/>
          <w:numId w:val="4"/>
        </w:numPr>
        <w:jc w:val="both"/>
        <w:rPr>
          <w:rFonts w:ascii="Arial" w:hAnsi="Arial" w:cs="Arial"/>
          <w:szCs w:val="24"/>
          <w:lang w:val="hr-HR"/>
        </w:rPr>
      </w:pPr>
      <w:r w:rsidRPr="00DD2741">
        <w:rPr>
          <w:rFonts w:ascii="Arial" w:hAnsi="Arial" w:cs="Arial"/>
          <w:szCs w:val="24"/>
          <w:lang w:val="hr-HR"/>
        </w:rPr>
        <w:t xml:space="preserve">Policijskoj postaji Umag s ispostavom </w:t>
      </w:r>
      <w:r>
        <w:rPr>
          <w:rFonts w:ascii="Arial" w:hAnsi="Arial" w:cs="Arial"/>
          <w:szCs w:val="24"/>
          <w:lang w:val="hr-HR"/>
        </w:rPr>
        <w:t xml:space="preserve">B. </w:t>
      </w:r>
      <w:r w:rsidRPr="00DD2741">
        <w:rPr>
          <w:rFonts w:ascii="Arial" w:hAnsi="Arial" w:cs="Arial"/>
          <w:szCs w:val="24"/>
          <w:lang w:val="hr-HR"/>
        </w:rPr>
        <w:t>na broj K-211/2025</w:t>
      </w:r>
    </w:p>
    <w:p w:rsidRPr="00DD2741" w:rsidR="00DD2741" w:rsidP="00DD2741" w:rsidRDefault="00DD2741">
      <w:pPr>
        <w:pStyle w:val="Bezproreda"/>
        <w:jc w:val="both"/>
        <w:rPr>
          <w:rFonts w:ascii="Arial" w:hAnsi="Arial" w:cs="Arial"/>
          <w:szCs w:val="24"/>
          <w:lang w:val="hr-HR"/>
        </w:rPr>
      </w:pPr>
    </w:p>
    <w:p w:rsidRPr="00DD2741" w:rsidR="002A5377" w:rsidP="00043318" w:rsidRDefault="002A5377"/>
    <w:sectPr w:rsidRPr="00DD2741" w:rsidR="002A537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523307"/>
    <w:multiLevelType w:val="hybridMultilevel"/>
    <w:tmpl w:val="A1F24ED8"/>
    <w:lvl w:ilvl="0" w:tplc="5B703026">
      <w:start w:val="1"/>
      <w:numFmt w:val="decimal"/>
      <w:lvlText w:val="%1."/>
      <w:lvlJc w:val="left"/>
      <w:pPr>
        <w:ind w:left="927" w:hanging="360"/>
      </w:pPr>
    </w:lvl>
    <w:lvl w:ilvl="1" w:tplc="041A0019">
      <w:start w:val="1"/>
      <w:numFmt w:val="lowerLetter"/>
      <w:lvlText w:val="%2."/>
      <w:lvlJc w:val="left"/>
      <w:pPr>
        <w:ind w:left="1647" w:hanging="360"/>
      </w:pPr>
    </w:lvl>
    <w:lvl w:ilvl="2" w:tplc="041A001B">
      <w:start w:val="1"/>
      <w:numFmt w:val="lowerRoman"/>
      <w:lvlText w:val="%3."/>
      <w:lvlJc w:val="right"/>
      <w:pPr>
        <w:ind w:left="2367" w:hanging="180"/>
      </w:pPr>
    </w:lvl>
    <w:lvl w:ilvl="3" w:tplc="041A000F">
      <w:start w:val="1"/>
      <w:numFmt w:val="decimal"/>
      <w:lvlText w:val="%4."/>
      <w:lvlJc w:val="left"/>
      <w:pPr>
        <w:ind w:left="3087" w:hanging="360"/>
      </w:pPr>
    </w:lvl>
    <w:lvl w:ilvl="4" w:tplc="041A0019">
      <w:start w:val="1"/>
      <w:numFmt w:val="lowerLetter"/>
      <w:lvlText w:val="%5."/>
      <w:lvlJc w:val="left"/>
      <w:pPr>
        <w:ind w:left="3807" w:hanging="360"/>
      </w:pPr>
    </w:lvl>
    <w:lvl w:ilvl="5" w:tplc="041A001B">
      <w:start w:val="1"/>
      <w:numFmt w:val="lowerRoman"/>
      <w:lvlText w:val="%6."/>
      <w:lvlJc w:val="right"/>
      <w:pPr>
        <w:ind w:left="4527" w:hanging="180"/>
      </w:pPr>
    </w:lvl>
    <w:lvl w:ilvl="6" w:tplc="041A000F">
      <w:start w:val="1"/>
      <w:numFmt w:val="decimal"/>
      <w:lvlText w:val="%7."/>
      <w:lvlJc w:val="left"/>
      <w:pPr>
        <w:ind w:left="5247" w:hanging="360"/>
      </w:pPr>
    </w:lvl>
    <w:lvl w:ilvl="7" w:tplc="041A0019">
      <w:start w:val="1"/>
      <w:numFmt w:val="lowerLetter"/>
      <w:lvlText w:val="%8."/>
      <w:lvlJc w:val="left"/>
      <w:pPr>
        <w:ind w:left="5967" w:hanging="360"/>
      </w:pPr>
    </w:lvl>
    <w:lvl w:ilvl="8" w:tplc="041A001B">
      <w:start w:val="1"/>
      <w:numFmt w:val="lowerRoman"/>
      <w:lvlText w:val="%9."/>
      <w:lvlJc w:val="right"/>
      <w:pPr>
        <w:ind w:left="6687" w:hanging="180"/>
      </w:pPr>
    </w:lvl>
  </w:abstractNum>
  <w:abstractNum w:abstractNumId="1">
    <w:nsid w:val="23C85911"/>
    <w:multiLevelType w:val="hybridMultilevel"/>
    <w:tmpl w:val="68D07790"/>
    <w:lvl w:ilvl="0" w:tplc="469EAD4A">
      <w:numFmt w:val="bullet"/>
      <w:lvlText w:val="-"/>
      <w:lvlJc w:val="left"/>
      <w:pPr>
        <w:ind w:left="1020" w:hanging="360"/>
      </w:pPr>
      <w:rPr>
        <w:rFonts w:hint="default" w:ascii="Arial" w:hAnsi="Arial" w:cs="Arial" w:eastAsiaTheme="minorHAnsi"/>
      </w:rPr>
    </w:lvl>
    <w:lvl w:ilvl="1" w:tplc="041A0003">
      <w:start w:val="1"/>
      <w:numFmt w:val="bullet"/>
      <w:lvlText w:val="o"/>
      <w:lvlJc w:val="left"/>
      <w:pPr>
        <w:ind w:left="1740" w:hanging="360"/>
      </w:pPr>
      <w:rPr>
        <w:rFonts w:hint="default" w:ascii="Courier New" w:hAnsi="Courier New" w:cs="Courier New"/>
      </w:rPr>
    </w:lvl>
    <w:lvl w:ilvl="2" w:tplc="041A0005">
      <w:start w:val="1"/>
      <w:numFmt w:val="bullet"/>
      <w:lvlText w:val=""/>
      <w:lvlJc w:val="left"/>
      <w:pPr>
        <w:ind w:left="2460" w:hanging="360"/>
      </w:pPr>
      <w:rPr>
        <w:rFonts w:hint="default" w:ascii="Wingdings" w:hAnsi="Wingdings"/>
      </w:rPr>
    </w:lvl>
    <w:lvl w:ilvl="3" w:tplc="041A0001">
      <w:start w:val="1"/>
      <w:numFmt w:val="bullet"/>
      <w:lvlText w:val=""/>
      <w:lvlJc w:val="left"/>
      <w:pPr>
        <w:ind w:left="3180" w:hanging="360"/>
      </w:pPr>
      <w:rPr>
        <w:rFonts w:hint="default" w:ascii="Symbol" w:hAnsi="Symbol"/>
      </w:rPr>
    </w:lvl>
    <w:lvl w:ilvl="4" w:tplc="041A0003">
      <w:start w:val="1"/>
      <w:numFmt w:val="bullet"/>
      <w:lvlText w:val="o"/>
      <w:lvlJc w:val="left"/>
      <w:pPr>
        <w:ind w:left="3900" w:hanging="360"/>
      </w:pPr>
      <w:rPr>
        <w:rFonts w:hint="default" w:ascii="Courier New" w:hAnsi="Courier New" w:cs="Courier New"/>
      </w:rPr>
    </w:lvl>
    <w:lvl w:ilvl="5" w:tplc="041A0005">
      <w:start w:val="1"/>
      <w:numFmt w:val="bullet"/>
      <w:lvlText w:val=""/>
      <w:lvlJc w:val="left"/>
      <w:pPr>
        <w:ind w:left="4620" w:hanging="360"/>
      </w:pPr>
      <w:rPr>
        <w:rFonts w:hint="default" w:ascii="Wingdings" w:hAnsi="Wingdings"/>
      </w:rPr>
    </w:lvl>
    <w:lvl w:ilvl="6" w:tplc="041A0001">
      <w:start w:val="1"/>
      <w:numFmt w:val="bullet"/>
      <w:lvlText w:val=""/>
      <w:lvlJc w:val="left"/>
      <w:pPr>
        <w:ind w:left="5340" w:hanging="360"/>
      </w:pPr>
      <w:rPr>
        <w:rFonts w:hint="default" w:ascii="Symbol" w:hAnsi="Symbol"/>
      </w:rPr>
    </w:lvl>
    <w:lvl w:ilvl="7" w:tplc="041A0003">
      <w:start w:val="1"/>
      <w:numFmt w:val="bullet"/>
      <w:lvlText w:val="o"/>
      <w:lvlJc w:val="left"/>
      <w:pPr>
        <w:ind w:left="6060" w:hanging="360"/>
      </w:pPr>
      <w:rPr>
        <w:rFonts w:hint="default" w:ascii="Courier New" w:hAnsi="Courier New" w:cs="Courier New"/>
      </w:rPr>
    </w:lvl>
    <w:lvl w:ilvl="8" w:tplc="041A0005">
      <w:start w:val="1"/>
      <w:numFmt w:val="bullet"/>
      <w:lvlText w:val=""/>
      <w:lvlJc w:val="left"/>
      <w:pPr>
        <w:ind w:left="6780" w:hanging="360"/>
      </w:pPr>
      <w:rPr>
        <w:rFonts w:hint="default" w:ascii="Wingdings" w:hAnsi="Wingdings"/>
      </w:rPr>
    </w:lvl>
  </w:abstractNum>
  <w:abstractNum w:abstractNumId="2">
    <w:nsid w:val="281C7763"/>
    <w:multiLevelType w:val="hybridMultilevel"/>
    <w:tmpl w:val="812E5262"/>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3ECC685B"/>
    <w:multiLevelType w:val="hybridMultilevel"/>
    <w:tmpl w:val="7A0ECA7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attachedTemplate r:id="rId1"/>
  <w:stylePaneFormatFilter w:val="3F01"/>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741"/>
    <w:rsid w:val="00043318"/>
    <w:rsid w:val="000A6447"/>
    <w:rsid w:val="002A5377"/>
    <w:rsid w:val="007A7AD1"/>
    <w:rsid w:val="00CA3B7E"/>
    <w:rsid w:val="00DD27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4A077182"/>
  <w15:docId w15:val="{4F8C9280-C760-4F99-9F3C-47CC4619DB37}"/>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0"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D2741"/>
    <w:pPr>
      <w:spacing w:line="276" w:lineRule="auto"/>
      <w:jc w:val="center"/>
    </w:pPr>
    <w:rPr>
      <w:rFonts w:eastAsia="Calibri"/>
      <w:sz w:val="24"/>
      <w:szCs w:val="22"/>
      <w:lang w:eastAsia="en-US"/>
    </w:rPr>
  </w:style>
  <w:style w:type="paragraph" w:styleId="Naslov2">
    <w:name w:val="heading 2"/>
    <w:basedOn w:val="Normal"/>
    <w:next w:val="Normal"/>
    <w:link w:val="Naslov2Char"/>
    <w:semiHidden/>
    <w:unhideWhenUsed/>
    <w:qFormat/>
    <w:rsid w:val="007A7AD1"/>
    <w:pPr>
      <w:keepNext/>
      <w:outlineLvl w:val="1"/>
    </w:pPr>
    <w:rPr>
      <w:b/>
      <w:sz w:val="20"/>
      <w:szCs w:val="20"/>
      <w:lang w:val="en-AU"/>
    </w:rPr>
  </w:style>
  <w:style w:type="character" w:styleId="Zadanifontodlomka" w:default="true">
    <w:name w:val="Default Paragraph Font"/>
    <w:semiHidden/>
  </w:style>
  <w:style w:type="table" w:styleId="Obinatablica" w:default="true">
    <w:name w:val="Normal Table"/>
    <w:semiHidden/>
    <w:tblPr>
      <w:tblInd w:w="0" w:type="dxa"/>
      <w:tblCellMar>
        <w:top w:w="0" w:type="dxa"/>
        <w:left w:w="108" w:type="dxa"/>
        <w:bottom w:w="0" w:type="dxa"/>
        <w:right w:w="108" w:type="dxa"/>
      </w:tblCellMar>
    </w:tblPr>
  </w:style>
  <w:style w:type="numbering" w:styleId="Bezpopisa" w:default="true">
    <w:name w:val="No List"/>
    <w:semiHidden/>
  </w:style>
  <w:style w:type="paragraph" w:styleId="Tekstbalonia">
    <w:name w:val="Balloon Text"/>
    <w:basedOn w:val="Normal"/>
    <w:semiHidden/>
    <w:rPr>
      <w:rFonts w:ascii="Tahoma" w:hAnsi="Tahoma" w:cs="Tahoma"/>
      <w:sz w:val="16"/>
      <w:szCs w:val="16"/>
    </w:rPr>
  </w:style>
  <w:style w:type="character" w:styleId="Naslov2Char" w:customStyle="true">
    <w:name w:val="Naslov 2 Char"/>
    <w:link w:val="Naslov2"/>
    <w:semiHidden/>
    <w:rsid w:val="007A7AD1"/>
    <w:rPr>
      <w:b/>
      <w:lang w:val="en-AU"/>
    </w:rPr>
  </w:style>
  <w:style w:type="paragraph" w:styleId="Tijeloteksta">
    <w:name w:val="Body Text"/>
    <w:basedOn w:val="Normal"/>
    <w:link w:val="TijelotekstaChar"/>
    <w:semiHidden/>
    <w:unhideWhenUsed/>
    <w:rsid w:val="007A7AD1"/>
    <w:pPr>
      <w:jc w:val="both"/>
    </w:pPr>
    <w:rPr>
      <w:rFonts w:ascii="Arial Narrow" w:hAnsi="Arial Narrow"/>
      <w:sz w:val="20"/>
      <w:szCs w:val="20"/>
    </w:rPr>
  </w:style>
  <w:style w:type="character" w:styleId="TijelotekstaChar" w:customStyle="true">
    <w:name w:val="Tijelo teksta Char"/>
    <w:link w:val="Tijeloteksta"/>
    <w:semiHidden/>
    <w:rsid w:val="007A7AD1"/>
    <w:rPr>
      <w:rFonts w:ascii="Arial Narrow" w:hAnsi="Arial Narrow"/>
    </w:rPr>
  </w:style>
  <w:style w:type="paragraph" w:styleId="Bezproreda">
    <w:name w:val="No Spacing"/>
    <w:uiPriority w:val="1"/>
    <w:qFormat/>
    <w:rsid w:val="007A7AD1"/>
    <w:rPr>
      <w:sz w:val="24"/>
      <w:lang w:val="en-AU"/>
    </w:rPr>
  </w:style>
  <w:style w:type="table" w:styleId="Reetkatablice">
    <w:name w:val="Table Grid"/>
    <w:basedOn w:val="Obinatablica"/>
    <w:uiPriority w:val="59"/>
    <w:rsid w:val="007A7AD1"/>
    <w:rPr>
      <w:rFonts w:ascii="Calibri" w:hAnsi="Calibri" w:eastAsia="Calibri" w:cs="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semiHidden/>
    <w:unhideWhenUsed/>
    <w:rsid w:val="00DD2741"/>
    <w:pPr>
      <w:tabs>
        <w:tab w:val="center" w:pos="4536"/>
        <w:tab w:val="right" w:pos="9072"/>
      </w:tabs>
      <w:spacing w:line="240" w:lineRule="auto"/>
    </w:pPr>
  </w:style>
  <w:style w:type="character" w:styleId="ZaglavljeChar" w:customStyle="true">
    <w:name w:val="Zaglavlje Char"/>
    <w:basedOn w:val="Zadanifontodlomka"/>
    <w:link w:val="Zaglavlje"/>
    <w:uiPriority w:val="99"/>
    <w:semiHidden/>
    <w:rsid w:val="00DD2741"/>
    <w:rPr>
      <w:rFonts w:eastAsia="Calibri"/>
      <w:sz w:val="24"/>
      <w:szCs w:val="22"/>
      <w:lang w:eastAsia="en-US"/>
    </w:rPr>
  </w:style>
  <w:style w:type="paragraph" w:styleId="Odlomakpopisa">
    <w:name w:val="List Paragraph"/>
    <w:basedOn w:val="Normal"/>
    <w:qFormat/>
    <w:rsid w:val="00DD2741"/>
    <w:pPr>
      <w:ind w:left="720"/>
      <w:contextualSpacing/>
    </w:pPr>
  </w:style>
  <w:style w:type="paragraph" w:styleId="Default" w:customStyle="true">
    <w:name w:val="Default"/>
    <w:rsid w:val="00DD2741"/>
    <w:pPr>
      <w:autoSpaceDE w:val="false"/>
      <w:autoSpaceDN w:val="false"/>
      <w:adjustRightInd w:val="false"/>
    </w:pPr>
    <w:rPr>
      <w:rFonts w:ascii="Arial" w:hAnsi="Arial" w:eastAsia="Calibri" w:cs="Arial"/>
      <w:color w:val="000000"/>
      <w:sz w:val="24"/>
      <w:szCs w:val="24"/>
      <w:lang w:eastAsia="en-US"/>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5853248">
      <w:bodyDiv w:val="true"/>
      <w:marLeft w:val="0"/>
      <w:marRight w:val="0"/>
      <w:marTop w:val="0"/>
      <w:marBottom w:val="0"/>
      <w:divBdr>
        <w:top w:val="none" w:color="auto" w:sz="0" w:space="0"/>
        <w:left w:val="none" w:color="auto" w:sz="0" w:space="0"/>
        <w:bottom w:val="none" w:color="auto" w:sz="0" w:space="0"/>
        <w:right w:val="none" w:color="auto" w:sz="0" w:space="0"/>
      </w:divBdr>
    </w:div>
    <w:div w:id="141238863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 Target="../customXml/item1b.xml" Type="http://schemas.openxmlformats.org/officeDocument/2006/relationships/customXml" Id="rId9"/></Relationships>
</file>

<file path=word/_rels/settings.xml.rels><?xml version="1.0" encoding="UTF-8" standalone="yes"?><Relationships xmlns="http://schemas.openxmlformats.org/package/2006/relationships"><Relationship TargetMode="External" Target="file:///C:\Users\ssijan\Desktop\Anonimizacija.dot"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E241ED70-E9F2-4D2F-89D6-1E9725880D9B}">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Anonimizacija</properties:Template>
  <properties:Company>RH-TDU</properties:Company>
  <properties:Pages>6</properties:Pages>
  <properties:Words>2466</properties:Words>
  <properties:Characters>14060</properties:Characters>
  <properties:Lines>117</properties:Lines>
  <properties:Paragraphs>32</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16494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2026-05-29T06:27:00Z</dcterms:created>
  <dc:creator>Samanta Šijan</dc:creator>
  <dc:description/>
  <cp:keywords/>
  <cp:lastModifiedBy>Samanta Šijan</cp:lastModifiedBy>
  <dcterms:modified xmlns:xsi="http://www.w3.org/2001/XMLSchema-instance" xsi:type="dcterms:W3CDTF">2026-05-29T06:36:00Z</dcterms:modified>
  <cp:revision>1</cp:revision>
  <dc:subject/>
  <dc:title/>
</cp:coreProperties>
</file>